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90" w:rsidRPr="00B559C2" w:rsidRDefault="00587B2C" w:rsidP="00711007">
      <w:pP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B559C2">
        <w:rPr>
          <w:b/>
          <w:sz w:val="32"/>
          <w:szCs w:val="32"/>
        </w:rPr>
        <w:t>Le travail coopératif entre PsyEn, Profs principaux et CPE</w:t>
      </w:r>
    </w:p>
    <w:p w:rsidR="00D66FE1" w:rsidRPr="004C65A3" w:rsidRDefault="00D66FE1" w:rsidP="00F905B3">
      <w:pPr>
        <w:jc w:val="center"/>
        <w:rPr>
          <w:b/>
          <w:sz w:val="24"/>
          <w:szCs w:val="24"/>
          <w:u w:val="single"/>
        </w:rPr>
      </w:pPr>
    </w:p>
    <w:p w:rsidR="00A31AE3" w:rsidRPr="009546B5" w:rsidRDefault="00DB1E98" w:rsidP="00D66FE1">
      <w:pPr>
        <w:jc w:val="both"/>
        <w:rPr>
          <w:sz w:val="24"/>
          <w:szCs w:val="24"/>
        </w:rPr>
      </w:pPr>
      <w:r w:rsidRPr="009546B5">
        <w:rPr>
          <w:sz w:val="24"/>
          <w:szCs w:val="24"/>
        </w:rPr>
        <w:t>Une brève</w:t>
      </w:r>
      <w:r w:rsidR="003064AE" w:rsidRPr="009546B5">
        <w:rPr>
          <w:sz w:val="24"/>
          <w:szCs w:val="24"/>
        </w:rPr>
        <w:t xml:space="preserve"> m</w:t>
      </w:r>
      <w:r w:rsidR="00B05D84" w:rsidRPr="009546B5">
        <w:rPr>
          <w:sz w:val="24"/>
          <w:szCs w:val="24"/>
        </w:rPr>
        <w:t>ise en contexte</w:t>
      </w:r>
      <w:r w:rsidR="003064AE" w:rsidRPr="009546B5">
        <w:rPr>
          <w:sz w:val="24"/>
          <w:szCs w:val="24"/>
        </w:rPr>
        <w:t xml:space="preserve"> est indispensable comme préa</w:t>
      </w:r>
      <w:r w:rsidR="00496F29">
        <w:rPr>
          <w:sz w:val="24"/>
          <w:szCs w:val="24"/>
        </w:rPr>
        <w:t>lable avec les mutations récentes</w:t>
      </w:r>
      <w:r w:rsidR="00EF3195" w:rsidRPr="009546B5">
        <w:rPr>
          <w:sz w:val="24"/>
          <w:szCs w:val="24"/>
        </w:rPr>
        <w:t>, notamment le tournant de 2018 </w:t>
      </w:r>
      <w:r w:rsidR="005B0F35">
        <w:rPr>
          <w:sz w:val="24"/>
          <w:szCs w:val="24"/>
        </w:rPr>
        <w:t xml:space="preserve"> et celui de 2020 qui nous amènent à ce que l’on a appelé la transition éducative</w:t>
      </w:r>
      <w:r w:rsidR="00DE2C1D">
        <w:rPr>
          <w:sz w:val="24"/>
          <w:szCs w:val="24"/>
        </w:rPr>
        <w:t>, couplée à l’urgence climatique comme thématique</w:t>
      </w:r>
      <w:r w:rsidR="007C024A">
        <w:rPr>
          <w:sz w:val="24"/>
          <w:szCs w:val="24"/>
        </w:rPr>
        <w:t xml:space="preserve"> pesant dans le champ de</w:t>
      </w:r>
      <w:r w:rsidR="00DE2C1D">
        <w:rPr>
          <w:sz w:val="24"/>
          <w:szCs w:val="24"/>
        </w:rPr>
        <w:t xml:space="preserve"> l’orientation</w:t>
      </w:r>
      <w:r w:rsidR="005B0F35">
        <w:rPr>
          <w:sz w:val="24"/>
          <w:szCs w:val="24"/>
        </w:rPr>
        <w:t xml:space="preserve"> </w:t>
      </w:r>
      <w:r w:rsidR="00EF3195" w:rsidRPr="009546B5">
        <w:rPr>
          <w:sz w:val="24"/>
          <w:szCs w:val="24"/>
        </w:rPr>
        <w:t>:</w:t>
      </w:r>
    </w:p>
    <w:p w:rsidR="008D63B4" w:rsidRPr="009546B5" w:rsidRDefault="008D63B4" w:rsidP="00D66FE1">
      <w:pPr>
        <w:jc w:val="both"/>
        <w:rPr>
          <w:i/>
          <w:sz w:val="28"/>
          <w:szCs w:val="28"/>
        </w:rPr>
      </w:pPr>
      <w:r w:rsidRPr="009546B5">
        <w:rPr>
          <w:sz w:val="24"/>
          <w:szCs w:val="24"/>
        </w:rPr>
        <w:t>Dans la circulaire de 2015 sur les missions du CPE, il était déjà stipulé </w:t>
      </w:r>
      <w:r w:rsidRPr="009546B5">
        <w:rPr>
          <w:i/>
          <w:sz w:val="24"/>
          <w:szCs w:val="24"/>
        </w:rPr>
        <w:t>:</w:t>
      </w:r>
      <w:r w:rsidRPr="009546B5">
        <w:rPr>
          <w:i/>
          <w:sz w:val="28"/>
          <w:szCs w:val="28"/>
        </w:rPr>
        <w:t xml:space="preserve"> </w:t>
      </w:r>
      <w:r w:rsidRPr="009546B5">
        <w:rPr>
          <w:rFonts w:ascii="Arial" w:hAnsi="Arial" w:cs="Arial"/>
          <w:i/>
          <w:color w:val="000000"/>
          <w:sz w:val="21"/>
          <w:szCs w:val="21"/>
        </w:rPr>
        <w:t>« les CPE apportent, avec les enseignants, un appui aux conseillers d'orientation-psychologues. Ils contribuent avec eux à l'accompagnement, au conseil et au suivi des élèves dans l'élaboration de leur projet personnel d'orientation, de leur poursuite d'études ainsi que de leur insertion sociale et professionnelle. »</w:t>
      </w:r>
    </w:p>
    <w:p w:rsidR="00B05D84" w:rsidRPr="009546B5" w:rsidRDefault="00B05D84" w:rsidP="00D66FE1">
      <w:pPr>
        <w:jc w:val="both"/>
        <w:rPr>
          <w:sz w:val="24"/>
          <w:szCs w:val="24"/>
        </w:rPr>
      </w:pPr>
      <w:r w:rsidRPr="009546B5">
        <w:rPr>
          <w:sz w:val="24"/>
          <w:szCs w:val="24"/>
        </w:rPr>
        <w:t>Depuis 2017, les Conseillers d’Orientation Psychologues ont été regroupés sous le statut de Psychologue de l’Education Nationale avec 2 spécialités : PsyEn EDA (1</w:t>
      </w:r>
      <w:r w:rsidRPr="009546B5">
        <w:rPr>
          <w:sz w:val="24"/>
          <w:szCs w:val="24"/>
          <w:vertAlign w:val="superscript"/>
        </w:rPr>
        <w:t>er</w:t>
      </w:r>
      <w:r w:rsidRPr="009546B5">
        <w:rPr>
          <w:sz w:val="24"/>
          <w:szCs w:val="24"/>
        </w:rPr>
        <w:t xml:space="preserve"> degré) et PsyEn EDO (2</w:t>
      </w:r>
      <w:r w:rsidRPr="009546B5">
        <w:rPr>
          <w:sz w:val="24"/>
          <w:szCs w:val="24"/>
          <w:vertAlign w:val="superscript"/>
        </w:rPr>
        <w:t>nde</w:t>
      </w:r>
      <w:r w:rsidRPr="009546B5">
        <w:rPr>
          <w:sz w:val="24"/>
          <w:szCs w:val="24"/>
        </w:rPr>
        <w:t xml:space="preserve"> degré).</w:t>
      </w:r>
    </w:p>
    <w:p w:rsidR="00EF3195" w:rsidRPr="009546B5" w:rsidRDefault="003F6C7A" w:rsidP="00EF3195">
      <w:pPr>
        <w:jc w:val="both"/>
        <w:rPr>
          <w:sz w:val="24"/>
          <w:szCs w:val="24"/>
        </w:rPr>
      </w:pPr>
      <w:r w:rsidRPr="009546B5">
        <w:rPr>
          <w:sz w:val="24"/>
          <w:szCs w:val="24"/>
        </w:rPr>
        <w:t>La nouvelle circulaire de 2018 définissant les missions des</w:t>
      </w:r>
      <w:r w:rsidR="00EF3195" w:rsidRPr="009546B5">
        <w:rPr>
          <w:sz w:val="24"/>
          <w:szCs w:val="24"/>
        </w:rPr>
        <w:t xml:space="preserve"> P</w:t>
      </w:r>
      <w:r w:rsidRPr="009546B5">
        <w:rPr>
          <w:sz w:val="24"/>
          <w:szCs w:val="24"/>
        </w:rPr>
        <w:t xml:space="preserve">rofesseurs </w:t>
      </w:r>
      <w:r w:rsidR="00EF3195" w:rsidRPr="009546B5">
        <w:rPr>
          <w:sz w:val="24"/>
          <w:szCs w:val="24"/>
        </w:rPr>
        <w:t>P</w:t>
      </w:r>
      <w:r w:rsidRPr="009546B5">
        <w:rPr>
          <w:sz w:val="24"/>
          <w:szCs w:val="24"/>
        </w:rPr>
        <w:t>rincipaux élargit leur</w:t>
      </w:r>
      <w:r w:rsidR="00EF3195" w:rsidRPr="009546B5">
        <w:rPr>
          <w:sz w:val="24"/>
          <w:szCs w:val="24"/>
        </w:rPr>
        <w:t xml:space="preserve"> champ d’action et explicite des acti</w:t>
      </w:r>
      <w:r w:rsidRPr="009546B5">
        <w:rPr>
          <w:sz w:val="24"/>
          <w:szCs w:val="24"/>
        </w:rPr>
        <w:t>vités de terrains déjà menées. N</w:t>
      </w:r>
      <w:r w:rsidR="00EF3195" w:rsidRPr="009546B5">
        <w:rPr>
          <w:sz w:val="24"/>
          <w:szCs w:val="24"/>
        </w:rPr>
        <w:t xml:space="preserve">éanmoins </w:t>
      </w:r>
      <w:r w:rsidRPr="009546B5">
        <w:rPr>
          <w:sz w:val="24"/>
          <w:szCs w:val="24"/>
        </w:rPr>
        <w:t xml:space="preserve">il subsiste des </w:t>
      </w:r>
      <w:r w:rsidR="00EF3195" w:rsidRPr="009546B5">
        <w:rPr>
          <w:sz w:val="24"/>
          <w:szCs w:val="24"/>
        </w:rPr>
        <w:t>diff</w:t>
      </w:r>
      <w:r w:rsidRPr="009546B5">
        <w:rPr>
          <w:sz w:val="24"/>
          <w:szCs w:val="24"/>
        </w:rPr>
        <w:t>icultés dans l’interface professeur principal/équ</w:t>
      </w:r>
      <w:r w:rsidR="00153E07">
        <w:rPr>
          <w:sz w:val="24"/>
          <w:szCs w:val="24"/>
        </w:rPr>
        <w:t>ipe pédagogique puisqu’il</w:t>
      </w:r>
      <w:r w:rsidRPr="009546B5">
        <w:rPr>
          <w:sz w:val="24"/>
          <w:szCs w:val="24"/>
        </w:rPr>
        <w:t xml:space="preserve"> n’a pas de rôle hiérarchique</w:t>
      </w:r>
      <w:r w:rsidR="0024059D">
        <w:rPr>
          <w:sz w:val="24"/>
          <w:szCs w:val="24"/>
        </w:rPr>
        <w:t>, équipe dont fait partie de droit le CPE</w:t>
      </w:r>
      <w:r w:rsidRPr="009546B5">
        <w:rPr>
          <w:sz w:val="24"/>
          <w:szCs w:val="24"/>
        </w:rPr>
        <w:t xml:space="preserve">. Il est </w:t>
      </w:r>
      <w:r w:rsidR="00EF3195" w:rsidRPr="009546B5">
        <w:rPr>
          <w:sz w:val="24"/>
          <w:szCs w:val="24"/>
        </w:rPr>
        <w:t>donc soumis à la</w:t>
      </w:r>
      <w:r w:rsidRPr="009546B5">
        <w:rPr>
          <w:sz w:val="24"/>
          <w:szCs w:val="24"/>
        </w:rPr>
        <w:t xml:space="preserve"> disponibi</w:t>
      </w:r>
      <w:r w:rsidR="00914CDC">
        <w:rPr>
          <w:sz w:val="24"/>
          <w:szCs w:val="24"/>
        </w:rPr>
        <w:t xml:space="preserve">lité de ses collègues. L’inventaire </w:t>
      </w:r>
      <w:r w:rsidRPr="009546B5">
        <w:rPr>
          <w:sz w:val="24"/>
          <w:szCs w:val="24"/>
        </w:rPr>
        <w:t>des mi</w:t>
      </w:r>
      <w:r w:rsidR="00B6196B" w:rsidRPr="009546B5">
        <w:rPr>
          <w:sz w:val="24"/>
          <w:szCs w:val="24"/>
        </w:rPr>
        <w:t>ssions</w:t>
      </w:r>
      <w:r w:rsidR="00914CDC">
        <w:rPr>
          <w:sz w:val="24"/>
          <w:szCs w:val="24"/>
        </w:rPr>
        <w:t xml:space="preserve"> attribuées</w:t>
      </w:r>
      <w:r w:rsidR="00B6196B" w:rsidRPr="009546B5">
        <w:rPr>
          <w:sz w:val="24"/>
          <w:szCs w:val="24"/>
        </w:rPr>
        <w:t xml:space="preserve"> peut créer également un</w:t>
      </w:r>
      <w:r w:rsidR="00EB42E7">
        <w:rPr>
          <w:sz w:val="24"/>
          <w:szCs w:val="24"/>
        </w:rPr>
        <w:t xml:space="preserve"> effet de repoussoir, surtout avec la crise vocationnelle que traverse le métier d’enseignant.</w:t>
      </w:r>
    </w:p>
    <w:p w:rsidR="005E6601" w:rsidRPr="009546B5" w:rsidRDefault="00B6196B" w:rsidP="005E6601">
      <w:pPr>
        <w:jc w:val="both"/>
        <w:rPr>
          <w:sz w:val="24"/>
          <w:szCs w:val="24"/>
        </w:rPr>
      </w:pPr>
      <w:r w:rsidRPr="009546B5">
        <w:rPr>
          <w:sz w:val="24"/>
          <w:szCs w:val="24"/>
        </w:rPr>
        <w:t xml:space="preserve">La loi ORE de 2018 fait apparaître la notion de </w:t>
      </w:r>
      <w:r w:rsidR="005E6601" w:rsidRPr="009546B5">
        <w:rPr>
          <w:sz w:val="24"/>
          <w:szCs w:val="24"/>
        </w:rPr>
        <w:t>continuum -3</w:t>
      </w:r>
      <w:r w:rsidRPr="009546B5">
        <w:rPr>
          <w:sz w:val="24"/>
          <w:szCs w:val="24"/>
        </w:rPr>
        <w:t xml:space="preserve"> ans avant le baccalauréat</w:t>
      </w:r>
      <w:r w:rsidR="005E6601" w:rsidRPr="009546B5">
        <w:rPr>
          <w:sz w:val="24"/>
          <w:szCs w:val="24"/>
        </w:rPr>
        <w:t xml:space="preserve">/+3 </w:t>
      </w:r>
      <w:r w:rsidRPr="009546B5">
        <w:rPr>
          <w:sz w:val="24"/>
          <w:szCs w:val="24"/>
        </w:rPr>
        <w:t>ans, pour rendre lisible la continuité</w:t>
      </w:r>
      <w:r w:rsidR="005E6601" w:rsidRPr="009546B5">
        <w:rPr>
          <w:sz w:val="24"/>
          <w:szCs w:val="24"/>
        </w:rPr>
        <w:t xml:space="preserve"> collège/lycée/enseignement sup</w:t>
      </w:r>
      <w:r w:rsidRPr="009546B5">
        <w:rPr>
          <w:sz w:val="24"/>
          <w:szCs w:val="24"/>
        </w:rPr>
        <w:t>érieur.</w:t>
      </w:r>
    </w:p>
    <w:p w:rsidR="005E6601" w:rsidRPr="009546B5" w:rsidRDefault="00B6196B" w:rsidP="006560D3">
      <w:pPr>
        <w:jc w:val="both"/>
        <w:rPr>
          <w:sz w:val="24"/>
          <w:szCs w:val="24"/>
        </w:rPr>
      </w:pPr>
      <w:r w:rsidRPr="009546B5">
        <w:rPr>
          <w:sz w:val="24"/>
          <w:szCs w:val="24"/>
        </w:rPr>
        <w:t>N’oublions pas les deux réformes majeures : la T</w:t>
      </w:r>
      <w:r w:rsidR="005E6601" w:rsidRPr="009546B5">
        <w:rPr>
          <w:sz w:val="24"/>
          <w:szCs w:val="24"/>
        </w:rPr>
        <w:t>ransformation de la Voie Professionnelle</w:t>
      </w:r>
      <w:r w:rsidR="00534A12">
        <w:rPr>
          <w:sz w:val="24"/>
          <w:szCs w:val="24"/>
        </w:rPr>
        <w:t xml:space="preserve"> qui introduit les familles de métier et un nouveau palier d’orientation en fin de seconde professionnelle</w:t>
      </w:r>
      <w:r w:rsidR="005E6601" w:rsidRPr="009546B5">
        <w:rPr>
          <w:sz w:val="24"/>
          <w:szCs w:val="24"/>
        </w:rPr>
        <w:t xml:space="preserve"> et la réforme du lycée général amorcée en 2018</w:t>
      </w:r>
      <w:r w:rsidRPr="009546B5">
        <w:rPr>
          <w:sz w:val="24"/>
          <w:szCs w:val="24"/>
        </w:rPr>
        <w:t xml:space="preserve"> pour le Bac de 2021</w:t>
      </w:r>
      <w:r w:rsidR="00534A12">
        <w:rPr>
          <w:sz w:val="24"/>
          <w:szCs w:val="24"/>
        </w:rPr>
        <w:t xml:space="preserve"> qui déconstruit les filières</w:t>
      </w:r>
      <w:r w:rsidR="00310220">
        <w:rPr>
          <w:sz w:val="24"/>
          <w:szCs w:val="24"/>
        </w:rPr>
        <w:t>, rien de moins.</w:t>
      </w:r>
    </w:p>
    <w:p w:rsidR="008D63B4" w:rsidRPr="009546B5" w:rsidRDefault="00DB1E98" w:rsidP="006560D3">
      <w:pPr>
        <w:jc w:val="both"/>
        <w:rPr>
          <w:sz w:val="24"/>
          <w:szCs w:val="24"/>
        </w:rPr>
      </w:pPr>
      <w:r w:rsidRPr="009546B5">
        <w:rPr>
          <w:sz w:val="24"/>
          <w:szCs w:val="24"/>
        </w:rPr>
        <w:t>Pour finir, l’</w:t>
      </w:r>
      <w:r w:rsidR="008D63B4" w:rsidRPr="009546B5">
        <w:rPr>
          <w:sz w:val="24"/>
          <w:szCs w:val="24"/>
        </w:rPr>
        <w:t>article 15 de la loi du 26 juillet 2019</w:t>
      </w:r>
      <w:r w:rsidRPr="009546B5">
        <w:rPr>
          <w:sz w:val="24"/>
          <w:szCs w:val="24"/>
        </w:rPr>
        <w:t xml:space="preserve"> pour une école de la confiance prescrit</w:t>
      </w:r>
      <w:r w:rsidR="008D63B4" w:rsidRPr="009546B5">
        <w:rPr>
          <w:sz w:val="24"/>
          <w:szCs w:val="24"/>
        </w:rPr>
        <w:t xml:space="preserve"> l’obligation de formation pour tout jeune à l’issue de la scolarité obligatoire, et cela jusqu’à sa majorité</w:t>
      </w:r>
      <w:r w:rsidRPr="009546B5">
        <w:rPr>
          <w:sz w:val="24"/>
          <w:szCs w:val="24"/>
        </w:rPr>
        <w:t>.</w:t>
      </w:r>
    </w:p>
    <w:p w:rsidR="003064AE" w:rsidRDefault="003064AE" w:rsidP="006560D3">
      <w:pPr>
        <w:jc w:val="both"/>
        <w:rPr>
          <w:sz w:val="28"/>
          <w:szCs w:val="28"/>
        </w:rPr>
      </w:pPr>
    </w:p>
    <w:p w:rsidR="00D30DA1" w:rsidRDefault="005C3103" w:rsidP="006560D3">
      <w:pPr>
        <w:jc w:val="both"/>
        <w:rPr>
          <w:sz w:val="24"/>
          <w:szCs w:val="24"/>
        </w:rPr>
      </w:pPr>
      <w:r>
        <w:rPr>
          <w:sz w:val="24"/>
          <w:szCs w:val="24"/>
        </w:rPr>
        <w:t>Le travail commun</w:t>
      </w:r>
      <w:r w:rsidR="000D2094" w:rsidRPr="00355AAA">
        <w:rPr>
          <w:sz w:val="24"/>
          <w:szCs w:val="24"/>
        </w:rPr>
        <w:t xml:space="preserve"> entre CPE, Professeurs Principaux et PsyEn se pratique</w:t>
      </w:r>
      <w:r w:rsidR="002754DB" w:rsidRPr="00355AAA">
        <w:rPr>
          <w:sz w:val="24"/>
          <w:szCs w:val="24"/>
        </w:rPr>
        <w:t xml:space="preserve"> dans le cadre plus large d’un suivi interdisciplinaire</w:t>
      </w:r>
      <w:r w:rsidR="005C68CB" w:rsidRPr="00355AAA">
        <w:rPr>
          <w:sz w:val="24"/>
          <w:szCs w:val="24"/>
        </w:rPr>
        <w:t xml:space="preserve"> dont la cohérence est garantie pa</w:t>
      </w:r>
      <w:r w:rsidR="009A68F1">
        <w:rPr>
          <w:sz w:val="24"/>
          <w:szCs w:val="24"/>
        </w:rPr>
        <w:t xml:space="preserve">r un projet d’établissement ou </w:t>
      </w:r>
      <w:r w:rsidR="005C68CB" w:rsidRPr="00355AAA">
        <w:rPr>
          <w:sz w:val="24"/>
          <w:szCs w:val="24"/>
        </w:rPr>
        <w:t>un contrat d’objectifs.</w:t>
      </w:r>
    </w:p>
    <w:p w:rsidR="002754DB" w:rsidRDefault="00621A43" w:rsidP="006560D3">
      <w:pPr>
        <w:jc w:val="both"/>
        <w:rPr>
          <w:sz w:val="24"/>
          <w:szCs w:val="24"/>
        </w:rPr>
      </w:pPr>
      <w:r w:rsidRPr="00355AAA">
        <w:rPr>
          <w:sz w:val="24"/>
          <w:szCs w:val="24"/>
        </w:rPr>
        <w:t>Un discours éducatif sur l’orientation construit collectivement et relayé à chaque temps fort (réunion plénière, conseils de classe, conseil pédagogique, réunions parents, etc</w:t>
      </w:r>
      <w:r w:rsidR="0079192E" w:rsidRPr="00355AAA">
        <w:rPr>
          <w:sz w:val="24"/>
          <w:szCs w:val="24"/>
        </w:rPr>
        <w:t>.</w:t>
      </w:r>
      <w:r w:rsidRPr="00355AAA">
        <w:rPr>
          <w:sz w:val="24"/>
          <w:szCs w:val="24"/>
        </w:rPr>
        <w:t xml:space="preserve">) </w:t>
      </w:r>
      <w:r w:rsidR="0079192E" w:rsidRPr="00355AAA">
        <w:rPr>
          <w:sz w:val="24"/>
          <w:szCs w:val="24"/>
        </w:rPr>
        <w:t xml:space="preserve">en </w:t>
      </w:r>
      <w:r w:rsidRPr="00355AAA">
        <w:rPr>
          <w:sz w:val="24"/>
          <w:szCs w:val="24"/>
        </w:rPr>
        <w:t>aura d’</w:t>
      </w:r>
      <w:r w:rsidR="0079192E" w:rsidRPr="00355AAA">
        <w:rPr>
          <w:sz w:val="24"/>
          <w:szCs w:val="24"/>
        </w:rPr>
        <w:t>autant plus de poids</w:t>
      </w:r>
      <w:r w:rsidRPr="00355AAA">
        <w:rPr>
          <w:sz w:val="24"/>
          <w:szCs w:val="24"/>
        </w:rPr>
        <w:t>.</w:t>
      </w:r>
    </w:p>
    <w:p w:rsidR="00CC3A93" w:rsidRPr="00CC3A93" w:rsidRDefault="00CC3A93" w:rsidP="006560D3">
      <w:pPr>
        <w:jc w:val="both"/>
        <w:rPr>
          <w:sz w:val="24"/>
          <w:szCs w:val="24"/>
        </w:rPr>
      </w:pPr>
      <w:r w:rsidRPr="00CC3A93">
        <w:rPr>
          <w:sz w:val="24"/>
          <w:szCs w:val="24"/>
        </w:rPr>
        <w:t>En ce sens, la collaboration avec les élèves et les familles permet d’agir sur les inégalités de l’accès à l’information en évit</w:t>
      </w:r>
      <w:r w:rsidR="009A68F1">
        <w:rPr>
          <w:sz w:val="24"/>
          <w:szCs w:val="24"/>
        </w:rPr>
        <w:t>ant les discours dissonants entre</w:t>
      </w:r>
      <w:r w:rsidRPr="00CC3A93">
        <w:rPr>
          <w:sz w:val="24"/>
          <w:szCs w:val="24"/>
        </w:rPr>
        <w:t xml:space="preserve"> tous les intervenants.</w:t>
      </w:r>
    </w:p>
    <w:p w:rsidR="005C68CB" w:rsidRPr="00355AAA" w:rsidRDefault="00621A43" w:rsidP="006560D3">
      <w:pPr>
        <w:jc w:val="both"/>
        <w:rPr>
          <w:sz w:val="24"/>
          <w:szCs w:val="24"/>
        </w:rPr>
      </w:pPr>
      <w:r w:rsidRPr="00355AAA">
        <w:rPr>
          <w:sz w:val="24"/>
          <w:szCs w:val="24"/>
        </w:rPr>
        <w:t>Les p</w:t>
      </w:r>
      <w:r w:rsidR="005C68CB" w:rsidRPr="00355AAA">
        <w:rPr>
          <w:sz w:val="24"/>
          <w:szCs w:val="24"/>
        </w:rPr>
        <w:t xml:space="preserve">rérequis pour </w:t>
      </w:r>
      <w:r w:rsidRPr="00355AAA">
        <w:rPr>
          <w:sz w:val="24"/>
          <w:szCs w:val="24"/>
        </w:rPr>
        <w:t>un travail coopératif efficace </w:t>
      </w:r>
      <w:r w:rsidR="007D1BF9">
        <w:rPr>
          <w:sz w:val="24"/>
          <w:szCs w:val="24"/>
        </w:rPr>
        <w:t xml:space="preserve">dans la continuité </w:t>
      </w:r>
      <w:r w:rsidRPr="00355AAA">
        <w:rPr>
          <w:sz w:val="24"/>
          <w:szCs w:val="24"/>
        </w:rPr>
        <w:t>sont en premier lieu la c</w:t>
      </w:r>
      <w:r w:rsidR="005C68CB" w:rsidRPr="00355AAA">
        <w:rPr>
          <w:sz w:val="24"/>
          <w:szCs w:val="24"/>
        </w:rPr>
        <w:t xml:space="preserve">onnaissance et </w:t>
      </w:r>
      <w:r w:rsidRPr="00355AAA">
        <w:rPr>
          <w:sz w:val="24"/>
          <w:szCs w:val="24"/>
        </w:rPr>
        <w:t>l’i</w:t>
      </w:r>
      <w:r w:rsidR="005C68CB" w:rsidRPr="00355AAA">
        <w:rPr>
          <w:sz w:val="24"/>
          <w:szCs w:val="24"/>
        </w:rPr>
        <w:t>dentification des</w:t>
      </w:r>
      <w:r w:rsidRPr="00355AAA">
        <w:rPr>
          <w:sz w:val="24"/>
          <w:szCs w:val="24"/>
        </w:rPr>
        <w:t xml:space="preserve"> différents</w:t>
      </w:r>
      <w:r w:rsidR="005C68CB" w:rsidRPr="00355AAA">
        <w:rPr>
          <w:sz w:val="24"/>
          <w:szCs w:val="24"/>
        </w:rPr>
        <w:t xml:space="preserve"> acteurs : qui sait quoi, qui fait quoi, qui peut aider à quoi ?</w:t>
      </w:r>
    </w:p>
    <w:p w:rsidR="005C68CB" w:rsidRPr="007D1BF9" w:rsidRDefault="00621A43" w:rsidP="006560D3">
      <w:pPr>
        <w:jc w:val="both"/>
        <w:rPr>
          <w:sz w:val="24"/>
          <w:szCs w:val="24"/>
        </w:rPr>
      </w:pPr>
      <w:r w:rsidRPr="00355AAA">
        <w:rPr>
          <w:sz w:val="24"/>
          <w:szCs w:val="24"/>
        </w:rPr>
        <w:t>En second lieu l’e</w:t>
      </w:r>
      <w:r w:rsidR="005C68CB" w:rsidRPr="00355AAA">
        <w:rPr>
          <w:sz w:val="24"/>
          <w:szCs w:val="24"/>
        </w:rPr>
        <w:t>xistence d’un circuit identifié de partage de l’information : qui reçoit</w:t>
      </w:r>
      <w:r w:rsidRPr="00355AAA">
        <w:rPr>
          <w:sz w:val="24"/>
          <w:szCs w:val="24"/>
        </w:rPr>
        <w:t>, qui diffuse, auprès de qui ? D</w:t>
      </w:r>
      <w:r w:rsidR="005C68CB" w:rsidRPr="00355AAA">
        <w:rPr>
          <w:sz w:val="24"/>
          <w:szCs w:val="24"/>
        </w:rPr>
        <w:t>ans quel lieu/espace ?</w:t>
      </w:r>
    </w:p>
    <w:p w:rsidR="006C00E3" w:rsidRPr="007D1BF9" w:rsidRDefault="007D1BF9" w:rsidP="006560D3">
      <w:pPr>
        <w:jc w:val="both"/>
        <w:rPr>
          <w:sz w:val="24"/>
          <w:szCs w:val="24"/>
        </w:rPr>
      </w:pPr>
      <w:r w:rsidRPr="007D1BF9">
        <w:rPr>
          <w:sz w:val="24"/>
          <w:szCs w:val="24"/>
        </w:rPr>
        <w:t>Par exemple, il</w:t>
      </w:r>
      <w:r w:rsidR="005C68CB" w:rsidRPr="007D1BF9">
        <w:rPr>
          <w:sz w:val="24"/>
          <w:szCs w:val="24"/>
        </w:rPr>
        <w:t xml:space="preserve"> est </w:t>
      </w:r>
      <w:r w:rsidRPr="007D1BF9">
        <w:rPr>
          <w:sz w:val="24"/>
          <w:szCs w:val="24"/>
        </w:rPr>
        <w:t xml:space="preserve">inévitable </w:t>
      </w:r>
      <w:r w:rsidR="005C68CB" w:rsidRPr="007D1BF9">
        <w:rPr>
          <w:sz w:val="24"/>
          <w:szCs w:val="24"/>
        </w:rPr>
        <w:t>de p</w:t>
      </w:r>
      <w:r w:rsidR="006C00E3" w:rsidRPr="007D1BF9">
        <w:rPr>
          <w:sz w:val="24"/>
          <w:szCs w:val="24"/>
        </w:rPr>
        <w:t xml:space="preserve">révoir </w:t>
      </w:r>
      <w:r w:rsidRPr="007D1BF9">
        <w:rPr>
          <w:sz w:val="24"/>
          <w:szCs w:val="24"/>
        </w:rPr>
        <w:t>l’articulation</w:t>
      </w:r>
      <w:r w:rsidR="006C00E3" w:rsidRPr="007D1BF9">
        <w:rPr>
          <w:sz w:val="24"/>
          <w:szCs w:val="24"/>
        </w:rPr>
        <w:t xml:space="preserve"> </w:t>
      </w:r>
      <w:r w:rsidR="005C3103">
        <w:rPr>
          <w:sz w:val="24"/>
          <w:szCs w:val="24"/>
        </w:rPr>
        <w:t xml:space="preserve">entre </w:t>
      </w:r>
      <w:r w:rsidR="006C00E3" w:rsidRPr="007D1BF9">
        <w:rPr>
          <w:sz w:val="24"/>
          <w:szCs w:val="24"/>
        </w:rPr>
        <w:t>GPDS (</w:t>
      </w:r>
      <w:r w:rsidRPr="007D1BF9">
        <w:rPr>
          <w:sz w:val="24"/>
          <w:szCs w:val="24"/>
        </w:rPr>
        <w:t xml:space="preserve">ou </w:t>
      </w:r>
      <w:r w:rsidR="006C00E3" w:rsidRPr="007D1BF9">
        <w:rPr>
          <w:sz w:val="24"/>
          <w:szCs w:val="24"/>
        </w:rPr>
        <w:t>cellule de veille avec CPE et PsyEn) et t</w:t>
      </w:r>
      <w:r w:rsidRPr="007D1BF9">
        <w:rPr>
          <w:sz w:val="24"/>
          <w:szCs w:val="24"/>
        </w:rPr>
        <w:t>emps de coordination avec les professeurs principaux dont les élèves sont concernés.</w:t>
      </w:r>
    </w:p>
    <w:p w:rsidR="00707D78" w:rsidRPr="002A11F1" w:rsidRDefault="00524F7D" w:rsidP="006560D3">
      <w:pPr>
        <w:jc w:val="both"/>
        <w:rPr>
          <w:sz w:val="24"/>
          <w:szCs w:val="24"/>
        </w:rPr>
      </w:pPr>
      <w:r w:rsidRPr="002A11F1">
        <w:rPr>
          <w:sz w:val="24"/>
          <w:szCs w:val="24"/>
        </w:rPr>
        <w:t>CPE et professeurs principaux</w:t>
      </w:r>
      <w:r w:rsidR="00707D78" w:rsidRPr="002A11F1">
        <w:rPr>
          <w:sz w:val="24"/>
          <w:szCs w:val="24"/>
        </w:rPr>
        <w:t xml:space="preserve"> ont en commun une fonction de</w:t>
      </w:r>
      <w:r w:rsidRPr="002A11F1">
        <w:rPr>
          <w:sz w:val="24"/>
          <w:szCs w:val="24"/>
        </w:rPr>
        <w:t xml:space="preserve"> suivi transversal des élèves, les uns</w:t>
      </w:r>
      <w:r w:rsidR="00707D78" w:rsidRPr="002A11F1">
        <w:rPr>
          <w:sz w:val="24"/>
          <w:szCs w:val="24"/>
        </w:rPr>
        <w:t xml:space="preserve"> à l’échelle d’une classe et l’autre à l’échelle d’un établissement entier ou </w:t>
      </w:r>
      <w:r w:rsidRPr="002A11F1">
        <w:rPr>
          <w:sz w:val="24"/>
          <w:szCs w:val="24"/>
        </w:rPr>
        <w:t>d’</w:t>
      </w:r>
      <w:r w:rsidR="002A11F1" w:rsidRPr="002A11F1">
        <w:rPr>
          <w:sz w:val="24"/>
          <w:szCs w:val="24"/>
        </w:rPr>
        <w:t>un niveau, les uns ont</w:t>
      </w:r>
      <w:r w:rsidR="00707D78" w:rsidRPr="002A11F1">
        <w:rPr>
          <w:sz w:val="24"/>
          <w:szCs w:val="24"/>
        </w:rPr>
        <w:t xml:space="preserve"> un regard pédagogique </w:t>
      </w:r>
      <w:r w:rsidR="00094F27">
        <w:rPr>
          <w:sz w:val="24"/>
          <w:szCs w:val="24"/>
        </w:rPr>
        <w:t>puisqu’ils sont</w:t>
      </w:r>
      <w:bookmarkStart w:id="0" w:name="_GoBack"/>
      <w:bookmarkEnd w:id="0"/>
      <w:r w:rsidR="002A11F1" w:rsidRPr="002A11F1">
        <w:rPr>
          <w:sz w:val="24"/>
          <w:szCs w:val="24"/>
        </w:rPr>
        <w:t xml:space="preserve"> enseignant</w:t>
      </w:r>
      <w:r w:rsidR="00094F27">
        <w:rPr>
          <w:sz w:val="24"/>
          <w:szCs w:val="24"/>
        </w:rPr>
        <w:t>s tandis que le CPE poursuit des objectifs</w:t>
      </w:r>
      <w:r w:rsidR="00707D78" w:rsidRPr="002A11F1">
        <w:rPr>
          <w:sz w:val="24"/>
          <w:szCs w:val="24"/>
        </w:rPr>
        <w:t xml:space="preserve"> éducatifs plus généraux</w:t>
      </w:r>
      <w:r w:rsidR="002A11F1" w:rsidRPr="002A11F1">
        <w:rPr>
          <w:sz w:val="24"/>
          <w:szCs w:val="24"/>
        </w:rPr>
        <w:t>.</w:t>
      </w:r>
    </w:p>
    <w:p w:rsidR="00CF0992" w:rsidRDefault="00E24622" w:rsidP="00661BE7">
      <w:pPr>
        <w:jc w:val="both"/>
        <w:rPr>
          <w:sz w:val="24"/>
          <w:szCs w:val="24"/>
        </w:rPr>
      </w:pPr>
      <w:r w:rsidRPr="007F0CD3">
        <w:rPr>
          <w:sz w:val="24"/>
          <w:szCs w:val="24"/>
        </w:rPr>
        <w:lastRenderedPageBreak/>
        <w:t>Le PsyEn</w:t>
      </w:r>
      <w:r w:rsidR="005132AA" w:rsidRPr="007F0CD3">
        <w:rPr>
          <w:sz w:val="24"/>
          <w:szCs w:val="24"/>
        </w:rPr>
        <w:t xml:space="preserve"> peut intervenir en classe</w:t>
      </w:r>
      <w:r w:rsidR="00A40ABA" w:rsidRPr="007F0CD3">
        <w:rPr>
          <w:sz w:val="24"/>
          <w:szCs w:val="24"/>
        </w:rPr>
        <w:t xml:space="preserve"> ou en réunion de parents</w:t>
      </w:r>
      <w:r w:rsidR="005132AA" w:rsidRPr="007F0CD3">
        <w:rPr>
          <w:sz w:val="24"/>
          <w:szCs w:val="24"/>
        </w:rPr>
        <w:t>, avec ou s</w:t>
      </w:r>
      <w:r w:rsidR="00CF0992">
        <w:rPr>
          <w:sz w:val="24"/>
          <w:szCs w:val="24"/>
        </w:rPr>
        <w:t>ans les professeurs principaux</w:t>
      </w:r>
      <w:r w:rsidR="005132AA" w:rsidRPr="007F0CD3">
        <w:rPr>
          <w:sz w:val="24"/>
          <w:szCs w:val="24"/>
        </w:rPr>
        <w:t xml:space="preserve">. </w:t>
      </w:r>
    </w:p>
    <w:p w:rsidR="00A40ABA" w:rsidRPr="007F0CD3" w:rsidRDefault="005132AA" w:rsidP="00661BE7">
      <w:pPr>
        <w:jc w:val="both"/>
        <w:rPr>
          <w:sz w:val="24"/>
          <w:szCs w:val="24"/>
        </w:rPr>
      </w:pPr>
      <w:r w:rsidRPr="007F0CD3">
        <w:rPr>
          <w:sz w:val="24"/>
          <w:szCs w:val="24"/>
        </w:rPr>
        <w:t>Il peut aussi, dans l’</w:t>
      </w:r>
      <w:r w:rsidR="00A40ABA" w:rsidRPr="007F0CD3">
        <w:rPr>
          <w:sz w:val="24"/>
          <w:szCs w:val="24"/>
        </w:rPr>
        <w:t>impossibilité</w:t>
      </w:r>
      <w:r w:rsidRPr="007F0CD3">
        <w:rPr>
          <w:sz w:val="24"/>
          <w:szCs w:val="24"/>
        </w:rPr>
        <w:t xml:space="preserve"> matérielle d’</w:t>
      </w:r>
      <w:r w:rsidR="007F0CD3">
        <w:rPr>
          <w:sz w:val="24"/>
          <w:szCs w:val="24"/>
        </w:rPr>
        <w:t>assister à tous les temps</w:t>
      </w:r>
      <w:r w:rsidRPr="007F0CD3">
        <w:rPr>
          <w:sz w:val="24"/>
          <w:szCs w:val="24"/>
        </w:rPr>
        <w:t xml:space="preserve"> d’informations</w:t>
      </w:r>
      <w:r w:rsidR="00A40ABA" w:rsidRPr="007F0CD3">
        <w:rPr>
          <w:sz w:val="24"/>
          <w:szCs w:val="24"/>
        </w:rPr>
        <w:t xml:space="preserve"> et devant prioriser ses actions,</w:t>
      </w:r>
      <w:r w:rsidR="00E24622" w:rsidRPr="007F0CD3">
        <w:rPr>
          <w:sz w:val="24"/>
          <w:szCs w:val="24"/>
        </w:rPr>
        <w:t xml:space="preserve"> </w:t>
      </w:r>
      <w:r w:rsidR="00A40ABA" w:rsidRPr="007F0CD3">
        <w:rPr>
          <w:sz w:val="24"/>
          <w:szCs w:val="24"/>
        </w:rPr>
        <w:t xml:space="preserve">œuvrer en « backoffice ». C’est-à-dire faire fonction de </w:t>
      </w:r>
      <w:r w:rsidR="00E24622" w:rsidRPr="007F0CD3">
        <w:rPr>
          <w:sz w:val="24"/>
          <w:szCs w:val="24"/>
        </w:rPr>
        <w:t>consu</w:t>
      </w:r>
      <w:r w:rsidR="00A40ABA" w:rsidRPr="007F0CD3">
        <w:rPr>
          <w:sz w:val="24"/>
          <w:szCs w:val="24"/>
        </w:rPr>
        <w:t>ltant te</w:t>
      </w:r>
      <w:r w:rsidR="007F0CD3">
        <w:rPr>
          <w:sz w:val="24"/>
          <w:szCs w:val="24"/>
        </w:rPr>
        <w:t>chnique, de référ</w:t>
      </w:r>
      <w:r w:rsidR="00574F7A">
        <w:rPr>
          <w:sz w:val="24"/>
          <w:szCs w:val="24"/>
        </w:rPr>
        <w:t>ent spécialisé ou coordonnateur, avec l’appui des personnels de direction et des services administratifs.</w:t>
      </w:r>
    </w:p>
    <w:p w:rsidR="00E24622" w:rsidRPr="00D85CF7" w:rsidRDefault="007F0CD3" w:rsidP="00661BE7">
      <w:pPr>
        <w:jc w:val="both"/>
        <w:rPr>
          <w:sz w:val="24"/>
          <w:szCs w:val="24"/>
        </w:rPr>
      </w:pPr>
      <w:r w:rsidRPr="00D85CF7">
        <w:rPr>
          <w:sz w:val="24"/>
          <w:szCs w:val="24"/>
        </w:rPr>
        <w:t>Il faut rappeler que les premiers interlocuteurs face aux élèves au quotidien, ce sont bien les enseignants</w:t>
      </w:r>
      <w:r w:rsidR="00570A78">
        <w:rPr>
          <w:sz w:val="24"/>
          <w:szCs w:val="24"/>
        </w:rPr>
        <w:t xml:space="preserve">, y compris le Professeur Documentaliste qui permet l’accès </w:t>
      </w:r>
      <w:r w:rsidR="002D69BA">
        <w:rPr>
          <w:sz w:val="24"/>
          <w:szCs w:val="24"/>
        </w:rPr>
        <w:t xml:space="preserve">à </w:t>
      </w:r>
      <w:r w:rsidR="00570A78">
        <w:rPr>
          <w:sz w:val="24"/>
          <w:szCs w:val="24"/>
        </w:rPr>
        <w:t xml:space="preserve">de nombreuses ressources </w:t>
      </w:r>
      <w:r w:rsidR="007E57D0">
        <w:rPr>
          <w:sz w:val="24"/>
          <w:szCs w:val="24"/>
        </w:rPr>
        <w:t xml:space="preserve">documentaires, notamment </w:t>
      </w:r>
      <w:r w:rsidR="00570A78">
        <w:rPr>
          <w:sz w:val="24"/>
          <w:szCs w:val="24"/>
        </w:rPr>
        <w:t>numériques</w:t>
      </w:r>
      <w:r w:rsidRPr="00D85CF7">
        <w:rPr>
          <w:sz w:val="24"/>
          <w:szCs w:val="24"/>
        </w:rPr>
        <w:t xml:space="preserve">. Le second interlocuteur </w:t>
      </w:r>
      <w:r w:rsidR="00E24622" w:rsidRPr="00D85CF7">
        <w:rPr>
          <w:sz w:val="24"/>
          <w:szCs w:val="24"/>
        </w:rPr>
        <w:t xml:space="preserve">est le CPE </w:t>
      </w:r>
      <w:r w:rsidRPr="00D85CF7">
        <w:rPr>
          <w:sz w:val="24"/>
          <w:szCs w:val="24"/>
        </w:rPr>
        <w:t xml:space="preserve">car présent en établissement, tandis que les missions du PsyEn se déploient sur </w:t>
      </w:r>
      <w:r w:rsidR="00D85CF7" w:rsidRPr="00D85CF7">
        <w:rPr>
          <w:sz w:val="24"/>
          <w:szCs w:val="24"/>
        </w:rPr>
        <w:t>plusieurs</w:t>
      </w:r>
      <w:r w:rsidRPr="00D85CF7">
        <w:rPr>
          <w:sz w:val="24"/>
          <w:szCs w:val="24"/>
        </w:rPr>
        <w:t xml:space="preserve"> établissements.</w:t>
      </w:r>
    </w:p>
    <w:p w:rsidR="00D85D1F" w:rsidRPr="00D85CF7" w:rsidRDefault="007F0CD3" w:rsidP="00661BE7">
      <w:pPr>
        <w:jc w:val="both"/>
        <w:rPr>
          <w:sz w:val="24"/>
          <w:szCs w:val="24"/>
        </w:rPr>
      </w:pPr>
      <w:r w:rsidRPr="00D85CF7">
        <w:rPr>
          <w:sz w:val="24"/>
          <w:szCs w:val="24"/>
        </w:rPr>
        <w:t>Aussi bien, tandis que le Professeur Principal guide ses élèves dans le</w:t>
      </w:r>
      <w:r w:rsidR="002247F3">
        <w:rPr>
          <w:sz w:val="24"/>
          <w:szCs w:val="24"/>
        </w:rPr>
        <w:t xml:space="preserve"> cadre du</w:t>
      </w:r>
      <w:r w:rsidR="00D85D1F" w:rsidRPr="00D85CF7">
        <w:rPr>
          <w:sz w:val="24"/>
          <w:szCs w:val="24"/>
        </w:rPr>
        <w:t xml:space="preserve"> parcours</w:t>
      </w:r>
      <w:r w:rsidRPr="00D85CF7">
        <w:rPr>
          <w:sz w:val="24"/>
          <w:szCs w:val="24"/>
        </w:rPr>
        <w:t xml:space="preserve"> Avenir</w:t>
      </w:r>
      <w:r w:rsidR="00D85D1F" w:rsidRPr="00D85CF7">
        <w:rPr>
          <w:sz w:val="24"/>
          <w:szCs w:val="24"/>
        </w:rPr>
        <w:t xml:space="preserve">, le PsyEn est au service de l’élève en plein développement pour accompagner sa construction en tant que sujet </w:t>
      </w:r>
      <w:r w:rsidRPr="00D85CF7">
        <w:rPr>
          <w:sz w:val="24"/>
          <w:szCs w:val="24"/>
        </w:rPr>
        <w:t>social</w:t>
      </w:r>
      <w:r w:rsidR="00D85D1F" w:rsidRPr="00D85CF7">
        <w:rPr>
          <w:sz w:val="24"/>
          <w:szCs w:val="24"/>
        </w:rPr>
        <w:t>.</w:t>
      </w:r>
    </w:p>
    <w:p w:rsidR="00DB607B" w:rsidRDefault="00D30DA1" w:rsidP="00661BE7">
      <w:pPr>
        <w:jc w:val="both"/>
        <w:rPr>
          <w:sz w:val="24"/>
          <w:szCs w:val="24"/>
        </w:rPr>
      </w:pPr>
      <w:r w:rsidRPr="00730419">
        <w:rPr>
          <w:sz w:val="24"/>
          <w:szCs w:val="24"/>
        </w:rPr>
        <w:t xml:space="preserve">Les enseignants sont demandeurs de temps de formation pour améliorer leurs connaissances des </w:t>
      </w:r>
      <w:r w:rsidR="00730419" w:rsidRPr="00730419">
        <w:rPr>
          <w:sz w:val="24"/>
          <w:szCs w:val="24"/>
        </w:rPr>
        <w:t xml:space="preserve">voies d’orientation, des </w:t>
      </w:r>
      <w:r w:rsidRPr="00730419">
        <w:rPr>
          <w:sz w:val="24"/>
          <w:szCs w:val="24"/>
        </w:rPr>
        <w:t>filières et plus généralement du monde de l’entreprise</w:t>
      </w:r>
      <w:r w:rsidR="001260C9">
        <w:rPr>
          <w:sz w:val="24"/>
          <w:szCs w:val="24"/>
        </w:rPr>
        <w:t xml:space="preserve"> qui traverse lui aussi d’importantes mutations. Il serait salutaire de mettre à jour nos représentations parfois caduques ou carrément </w:t>
      </w:r>
      <w:r w:rsidR="00843455">
        <w:rPr>
          <w:sz w:val="24"/>
          <w:szCs w:val="24"/>
        </w:rPr>
        <w:t>erronées</w:t>
      </w:r>
      <w:r w:rsidR="001260C9">
        <w:rPr>
          <w:sz w:val="24"/>
          <w:szCs w:val="24"/>
        </w:rPr>
        <w:t>.</w:t>
      </w:r>
    </w:p>
    <w:p w:rsidR="00D85D1F" w:rsidRPr="00730419" w:rsidRDefault="00730419" w:rsidP="00661BE7">
      <w:pPr>
        <w:jc w:val="both"/>
        <w:rPr>
          <w:sz w:val="24"/>
          <w:szCs w:val="24"/>
        </w:rPr>
      </w:pPr>
      <w:r w:rsidRPr="00730419">
        <w:rPr>
          <w:sz w:val="24"/>
          <w:szCs w:val="24"/>
        </w:rPr>
        <w:t>De même, les procédures et dispositifs sont pléthoriques </w:t>
      </w:r>
      <w:r w:rsidR="00DB607B">
        <w:rPr>
          <w:sz w:val="24"/>
          <w:szCs w:val="24"/>
        </w:rPr>
        <w:t xml:space="preserve">et nécessitent une certaine expertise </w:t>
      </w:r>
      <w:r w:rsidRPr="00730419">
        <w:rPr>
          <w:sz w:val="24"/>
          <w:szCs w:val="24"/>
        </w:rPr>
        <w:t>:</w:t>
      </w:r>
      <w:r w:rsidR="000122F4">
        <w:rPr>
          <w:sz w:val="24"/>
          <w:szCs w:val="24"/>
        </w:rPr>
        <w:t xml:space="preserve"> Affelnet et ses ramifications (3</w:t>
      </w:r>
      <w:r w:rsidR="000122F4" w:rsidRPr="000122F4">
        <w:rPr>
          <w:sz w:val="24"/>
          <w:szCs w:val="24"/>
          <w:vertAlign w:val="superscript"/>
        </w:rPr>
        <w:t>e</w:t>
      </w:r>
      <w:r w:rsidR="000122F4">
        <w:rPr>
          <w:sz w:val="24"/>
          <w:szCs w:val="24"/>
        </w:rPr>
        <w:t xml:space="preserve"> collège, 2</w:t>
      </w:r>
      <w:r w:rsidR="000122F4" w:rsidRPr="000122F4">
        <w:rPr>
          <w:sz w:val="24"/>
          <w:szCs w:val="24"/>
          <w:vertAlign w:val="superscript"/>
        </w:rPr>
        <w:t>nde</w:t>
      </w:r>
      <w:r w:rsidR="000122F4">
        <w:rPr>
          <w:sz w:val="24"/>
          <w:szCs w:val="24"/>
        </w:rPr>
        <w:t xml:space="preserve"> Bac Pro, </w:t>
      </w:r>
      <w:r w:rsidR="00843455">
        <w:rPr>
          <w:sz w:val="24"/>
          <w:szCs w:val="24"/>
        </w:rPr>
        <w:t>Post CAP</w:t>
      </w:r>
      <w:r w:rsidR="001B64BD">
        <w:rPr>
          <w:sz w:val="24"/>
          <w:szCs w:val="24"/>
        </w:rPr>
        <w:t>, réorientation)</w:t>
      </w:r>
      <w:r w:rsidRPr="00730419">
        <w:rPr>
          <w:sz w:val="24"/>
          <w:szCs w:val="24"/>
        </w:rPr>
        <w:t>,</w:t>
      </w:r>
      <w:r w:rsidR="00DB607B">
        <w:rPr>
          <w:sz w:val="24"/>
          <w:szCs w:val="24"/>
        </w:rPr>
        <w:t xml:space="preserve"> la circulaire du</w:t>
      </w:r>
      <w:r w:rsidRPr="00730419">
        <w:rPr>
          <w:sz w:val="24"/>
          <w:szCs w:val="24"/>
        </w:rPr>
        <w:t xml:space="preserve"> droit à l’erreur, les familles de métier</w:t>
      </w:r>
      <w:r w:rsidR="00BE045E">
        <w:rPr>
          <w:sz w:val="24"/>
          <w:szCs w:val="24"/>
        </w:rPr>
        <w:t>s</w:t>
      </w:r>
      <w:r w:rsidRPr="00730419">
        <w:rPr>
          <w:sz w:val="24"/>
          <w:szCs w:val="24"/>
        </w:rPr>
        <w:t>, ParcourSup, l’articulation entre décroch</w:t>
      </w:r>
      <w:r w:rsidR="00DD68E2">
        <w:rPr>
          <w:sz w:val="24"/>
          <w:szCs w:val="24"/>
        </w:rPr>
        <w:t>age et réorientation (MLDS), et</w:t>
      </w:r>
      <w:r w:rsidRPr="00730419">
        <w:rPr>
          <w:sz w:val="24"/>
          <w:szCs w:val="24"/>
        </w:rPr>
        <w:t xml:space="preserve"> leu</w:t>
      </w:r>
      <w:r w:rsidR="00DD68E2">
        <w:rPr>
          <w:sz w:val="24"/>
          <w:szCs w:val="24"/>
        </w:rPr>
        <w:t>rs calendriers précis.</w:t>
      </w:r>
    </w:p>
    <w:p w:rsidR="00253BCE" w:rsidRPr="00B05D84" w:rsidRDefault="00253BCE" w:rsidP="00661BE7">
      <w:pPr>
        <w:jc w:val="both"/>
        <w:rPr>
          <w:sz w:val="28"/>
          <w:szCs w:val="28"/>
        </w:rPr>
      </w:pPr>
    </w:p>
    <w:p w:rsidR="000517B5" w:rsidRPr="00FE622B" w:rsidRDefault="00BE045E" w:rsidP="000517B5">
      <w:pPr>
        <w:jc w:val="both"/>
        <w:rPr>
          <w:sz w:val="24"/>
          <w:szCs w:val="24"/>
        </w:rPr>
      </w:pPr>
      <w:r w:rsidRPr="00FE622B">
        <w:rPr>
          <w:sz w:val="24"/>
          <w:szCs w:val="24"/>
        </w:rPr>
        <w:t>D’après la préconisation n°12 du rapport thématique annuel 2020 de l’IGESR : l’Orientation de la 4</w:t>
      </w:r>
      <w:r w:rsidRPr="00FE622B">
        <w:rPr>
          <w:sz w:val="24"/>
          <w:szCs w:val="24"/>
          <w:vertAlign w:val="superscript"/>
        </w:rPr>
        <w:t>e</w:t>
      </w:r>
      <w:r w:rsidRPr="00FE622B">
        <w:rPr>
          <w:sz w:val="24"/>
          <w:szCs w:val="24"/>
        </w:rPr>
        <w:t xml:space="preserve"> au Master) l</w:t>
      </w:r>
      <w:r w:rsidR="000517B5" w:rsidRPr="00FE622B">
        <w:rPr>
          <w:sz w:val="24"/>
          <w:szCs w:val="24"/>
        </w:rPr>
        <w:t>es établissements sont supposés formaliser systématiquement dans le cadre d’une information à destination des parents la nature et les modalités de l’accompagnement et de l’aide à l’ori</w:t>
      </w:r>
      <w:r w:rsidR="005B0F35">
        <w:rPr>
          <w:sz w:val="24"/>
          <w:szCs w:val="24"/>
        </w:rPr>
        <w:t xml:space="preserve">entation des élèves </w:t>
      </w:r>
      <w:r w:rsidR="000517B5" w:rsidRPr="00FE622B">
        <w:rPr>
          <w:sz w:val="24"/>
          <w:szCs w:val="24"/>
        </w:rPr>
        <w:t xml:space="preserve"> et rendre publique l’organisation retenue sur le </w:t>
      </w:r>
      <w:r w:rsidRPr="00FE622B">
        <w:rPr>
          <w:sz w:val="24"/>
          <w:szCs w:val="24"/>
        </w:rPr>
        <w:t>site web de l’établissement.</w:t>
      </w:r>
    </w:p>
    <w:p w:rsidR="000517B5" w:rsidRPr="00FE622B" w:rsidRDefault="005B0F35" w:rsidP="00FE622B">
      <w:pPr>
        <w:jc w:val="both"/>
        <w:rPr>
          <w:sz w:val="24"/>
          <w:szCs w:val="24"/>
        </w:rPr>
      </w:pPr>
      <w:r>
        <w:rPr>
          <w:sz w:val="24"/>
          <w:szCs w:val="24"/>
        </w:rPr>
        <w:t>Ce qui présume</w:t>
      </w:r>
      <w:r w:rsidR="002D69BA" w:rsidRPr="00FE622B">
        <w:rPr>
          <w:sz w:val="24"/>
          <w:szCs w:val="24"/>
        </w:rPr>
        <w:t xml:space="preserve"> d’avoir formalisé les prérequis et a minima </w:t>
      </w:r>
      <w:r w:rsidR="00FE622B">
        <w:rPr>
          <w:sz w:val="24"/>
          <w:szCs w:val="24"/>
        </w:rPr>
        <w:t xml:space="preserve">rendu lisible </w:t>
      </w:r>
      <w:r w:rsidR="002D69BA" w:rsidRPr="00FE622B">
        <w:rPr>
          <w:sz w:val="24"/>
          <w:szCs w:val="24"/>
        </w:rPr>
        <w:t>le Pa</w:t>
      </w:r>
      <w:r w:rsidR="00805E1A">
        <w:rPr>
          <w:sz w:val="24"/>
          <w:szCs w:val="24"/>
        </w:rPr>
        <w:t>rcours Avenir.</w:t>
      </w:r>
    </w:p>
    <w:p w:rsidR="000517B5" w:rsidRPr="00FE622B" w:rsidRDefault="002D69BA" w:rsidP="00FE622B">
      <w:pPr>
        <w:jc w:val="both"/>
        <w:rPr>
          <w:sz w:val="24"/>
          <w:szCs w:val="24"/>
        </w:rPr>
      </w:pPr>
      <w:r w:rsidRPr="00FE622B">
        <w:rPr>
          <w:sz w:val="24"/>
          <w:szCs w:val="24"/>
        </w:rPr>
        <w:t>Un dossier du CNESCO</w:t>
      </w:r>
      <w:r w:rsidR="000517B5" w:rsidRPr="00FE622B">
        <w:rPr>
          <w:sz w:val="24"/>
          <w:szCs w:val="24"/>
        </w:rPr>
        <w:t xml:space="preserve"> de 2018 évoque l’éducation à l’orientation comme </w:t>
      </w:r>
      <w:r w:rsidR="000517B5" w:rsidRPr="004F1C97">
        <w:rPr>
          <w:i/>
          <w:sz w:val="24"/>
          <w:szCs w:val="24"/>
        </w:rPr>
        <w:t>« une politique impressionniste »</w:t>
      </w:r>
      <w:r w:rsidR="000517B5" w:rsidRPr="00FE622B">
        <w:rPr>
          <w:sz w:val="24"/>
          <w:szCs w:val="24"/>
        </w:rPr>
        <w:t>, par petites touches et issue principalement des PsyEn et P</w:t>
      </w:r>
      <w:r w:rsidR="00D12911">
        <w:rPr>
          <w:sz w:val="24"/>
          <w:szCs w:val="24"/>
        </w:rPr>
        <w:t xml:space="preserve">rofesseurs </w:t>
      </w:r>
      <w:r w:rsidR="000517B5" w:rsidRPr="00FE622B">
        <w:rPr>
          <w:sz w:val="24"/>
          <w:szCs w:val="24"/>
        </w:rPr>
        <w:t>P</w:t>
      </w:r>
      <w:r w:rsidR="00D12911">
        <w:rPr>
          <w:sz w:val="24"/>
          <w:szCs w:val="24"/>
        </w:rPr>
        <w:t>rincipaux</w:t>
      </w:r>
      <w:r w:rsidR="000517B5" w:rsidRPr="00FE622B">
        <w:rPr>
          <w:sz w:val="24"/>
          <w:szCs w:val="24"/>
        </w:rPr>
        <w:t>, marginalement le fait des CPE</w:t>
      </w:r>
      <w:r w:rsidR="00812F6E" w:rsidRPr="00FE622B">
        <w:rPr>
          <w:sz w:val="24"/>
          <w:szCs w:val="24"/>
        </w:rPr>
        <w:t>.</w:t>
      </w:r>
    </w:p>
    <w:p w:rsidR="000517B5" w:rsidRDefault="002D69BA" w:rsidP="00FE622B">
      <w:pPr>
        <w:jc w:val="both"/>
        <w:rPr>
          <w:sz w:val="24"/>
          <w:szCs w:val="24"/>
        </w:rPr>
      </w:pPr>
      <w:r w:rsidRPr="00FE622B">
        <w:rPr>
          <w:sz w:val="24"/>
          <w:szCs w:val="24"/>
        </w:rPr>
        <w:t>Pourtant, dans les procédures de signalement académiques pour absentéisme, figure bien dans les remédiations la possibilité d’</w:t>
      </w:r>
      <w:r w:rsidR="00ED6C46">
        <w:rPr>
          <w:sz w:val="24"/>
          <w:szCs w:val="24"/>
        </w:rPr>
        <w:t>une réorientation et le CPE, de par son rôle, se saisit de toutes les problématiques</w:t>
      </w:r>
      <w:r w:rsidR="00E70202">
        <w:rPr>
          <w:sz w:val="24"/>
          <w:szCs w:val="24"/>
        </w:rPr>
        <w:t xml:space="preserve"> affectant</w:t>
      </w:r>
      <w:r w:rsidR="004F1C97">
        <w:rPr>
          <w:sz w:val="24"/>
          <w:szCs w:val="24"/>
        </w:rPr>
        <w:t xml:space="preserve"> ses élèves.</w:t>
      </w:r>
    </w:p>
    <w:p w:rsidR="004F1C97" w:rsidRPr="00FE622B" w:rsidRDefault="00E70202" w:rsidP="00FE62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que le CPE est </w:t>
      </w:r>
      <w:r w:rsidR="004F1C97">
        <w:rPr>
          <w:sz w:val="24"/>
          <w:szCs w:val="24"/>
        </w:rPr>
        <w:t>concepteur de son activité</w:t>
      </w:r>
      <w:r>
        <w:rPr>
          <w:sz w:val="24"/>
          <w:szCs w:val="24"/>
        </w:rPr>
        <w:t xml:space="preserve"> (circulaire de 2015)</w:t>
      </w:r>
      <w:r w:rsidR="004F1C97">
        <w:rPr>
          <w:sz w:val="24"/>
          <w:szCs w:val="24"/>
        </w:rPr>
        <w:t xml:space="preserve">, </w:t>
      </w:r>
      <w:r w:rsidR="00094F27">
        <w:rPr>
          <w:sz w:val="24"/>
          <w:szCs w:val="24"/>
        </w:rPr>
        <w:t xml:space="preserve">tout </w:t>
      </w:r>
      <w:r w:rsidR="002B1B99">
        <w:rPr>
          <w:sz w:val="24"/>
          <w:szCs w:val="24"/>
        </w:rPr>
        <w:t xml:space="preserve">comme le colibri </w:t>
      </w:r>
      <w:r>
        <w:rPr>
          <w:sz w:val="24"/>
          <w:szCs w:val="24"/>
        </w:rPr>
        <w:t>du conte</w:t>
      </w:r>
      <w:r w:rsidR="00094F27">
        <w:rPr>
          <w:sz w:val="24"/>
          <w:szCs w:val="24"/>
        </w:rPr>
        <w:t>,</w:t>
      </w:r>
      <w:r>
        <w:rPr>
          <w:sz w:val="24"/>
          <w:szCs w:val="24"/>
        </w:rPr>
        <w:t xml:space="preserve"> il </w:t>
      </w:r>
      <w:r w:rsidR="002B1B99">
        <w:rPr>
          <w:sz w:val="24"/>
          <w:szCs w:val="24"/>
        </w:rPr>
        <w:t xml:space="preserve">fait sa part, mais </w:t>
      </w:r>
      <w:r w:rsidR="004F1C97">
        <w:rPr>
          <w:sz w:val="24"/>
          <w:szCs w:val="24"/>
        </w:rPr>
        <w:t xml:space="preserve">ajuste sa participation </w:t>
      </w:r>
      <w:r w:rsidR="002B1B99">
        <w:rPr>
          <w:sz w:val="24"/>
          <w:szCs w:val="24"/>
        </w:rPr>
        <w:t>selon les axes prioritaire</w:t>
      </w:r>
      <w:r>
        <w:rPr>
          <w:sz w:val="24"/>
          <w:szCs w:val="24"/>
        </w:rPr>
        <w:t>s de son action</w:t>
      </w:r>
      <w:r w:rsidR="002B1B9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qui reste </w:t>
      </w:r>
      <w:r w:rsidR="002B1B99">
        <w:rPr>
          <w:sz w:val="24"/>
          <w:szCs w:val="24"/>
        </w:rPr>
        <w:t>fortement dépendante du contexte.</w:t>
      </w:r>
      <w:r w:rsidR="00D12911">
        <w:rPr>
          <w:sz w:val="24"/>
          <w:szCs w:val="24"/>
        </w:rPr>
        <w:t xml:space="preserve"> Dans tous les cas, il est légitime statutairement pour intervenir à chaque étape du parcours.</w:t>
      </w:r>
    </w:p>
    <w:p w:rsidR="004F1C97" w:rsidRDefault="004F1C97" w:rsidP="004F1C97">
      <w:pPr>
        <w:jc w:val="both"/>
        <w:rPr>
          <w:sz w:val="24"/>
          <w:szCs w:val="24"/>
        </w:rPr>
      </w:pPr>
      <w:r w:rsidRPr="004F1C97">
        <w:rPr>
          <w:sz w:val="24"/>
          <w:szCs w:val="24"/>
        </w:rPr>
        <w:t>Pour conc</w:t>
      </w:r>
      <w:r w:rsidR="00094F27">
        <w:rPr>
          <w:sz w:val="24"/>
          <w:szCs w:val="24"/>
        </w:rPr>
        <w:t xml:space="preserve">lure, </w:t>
      </w:r>
      <w:r w:rsidRPr="004F1C97">
        <w:rPr>
          <w:sz w:val="24"/>
          <w:szCs w:val="24"/>
        </w:rPr>
        <w:t>c</w:t>
      </w:r>
      <w:r w:rsidR="00DD76C3" w:rsidRPr="004F1C97">
        <w:rPr>
          <w:sz w:val="24"/>
          <w:szCs w:val="24"/>
        </w:rPr>
        <w:t>e travail</w:t>
      </w:r>
      <w:r w:rsidRPr="004F1C97">
        <w:rPr>
          <w:sz w:val="24"/>
          <w:szCs w:val="24"/>
        </w:rPr>
        <w:t xml:space="preserve"> commun</w:t>
      </w:r>
      <w:r w:rsidR="00094F27">
        <w:rPr>
          <w:sz w:val="24"/>
          <w:szCs w:val="24"/>
        </w:rPr>
        <w:t xml:space="preserve"> s’avère</w:t>
      </w:r>
      <w:r w:rsidR="00DD76C3" w:rsidRPr="004F1C97">
        <w:rPr>
          <w:sz w:val="24"/>
          <w:szCs w:val="24"/>
        </w:rPr>
        <w:t xml:space="preserve"> coopératif </w:t>
      </w:r>
      <w:r w:rsidRPr="004F1C97">
        <w:rPr>
          <w:sz w:val="24"/>
          <w:szCs w:val="24"/>
        </w:rPr>
        <w:t xml:space="preserve">et non pas collaboratif </w:t>
      </w:r>
      <w:r w:rsidR="00DD76C3" w:rsidRPr="004F1C97">
        <w:rPr>
          <w:sz w:val="24"/>
          <w:szCs w:val="24"/>
        </w:rPr>
        <w:t>car</w:t>
      </w:r>
      <w:r w:rsidRPr="004F1C97">
        <w:rPr>
          <w:sz w:val="24"/>
          <w:szCs w:val="24"/>
        </w:rPr>
        <w:t xml:space="preserve"> il demande à agir en complémentarité dans le respect des spécificités professionnelles de chacun</w:t>
      </w:r>
      <w:r>
        <w:rPr>
          <w:sz w:val="24"/>
          <w:szCs w:val="24"/>
        </w:rPr>
        <w:t>.</w:t>
      </w:r>
    </w:p>
    <w:p w:rsidR="00FC2BD2" w:rsidRPr="004F1C97" w:rsidRDefault="004F1C97" w:rsidP="004F1C97">
      <w:pPr>
        <w:jc w:val="both"/>
        <w:rPr>
          <w:sz w:val="24"/>
          <w:szCs w:val="24"/>
        </w:rPr>
      </w:pPr>
      <w:r w:rsidRPr="004F1C97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4F1C97">
        <w:rPr>
          <w:sz w:val="24"/>
          <w:szCs w:val="24"/>
        </w:rPr>
        <w:t xml:space="preserve">requiert </w:t>
      </w:r>
      <w:r w:rsidR="00114E1A">
        <w:rPr>
          <w:sz w:val="24"/>
          <w:szCs w:val="24"/>
        </w:rPr>
        <w:t xml:space="preserve">donc </w:t>
      </w:r>
      <w:r w:rsidRPr="004F1C97">
        <w:rPr>
          <w:sz w:val="24"/>
          <w:szCs w:val="24"/>
        </w:rPr>
        <w:t>une</w:t>
      </w:r>
      <w:r w:rsidR="00DD76C3" w:rsidRPr="004F1C97">
        <w:rPr>
          <w:sz w:val="24"/>
          <w:szCs w:val="24"/>
        </w:rPr>
        <w:t xml:space="preserve"> coordination </w:t>
      </w:r>
      <w:r w:rsidRPr="004F1C97">
        <w:rPr>
          <w:sz w:val="24"/>
          <w:szCs w:val="24"/>
        </w:rPr>
        <w:t>précise des tâches à effectuer</w:t>
      </w:r>
      <w:r>
        <w:rPr>
          <w:sz w:val="24"/>
          <w:szCs w:val="24"/>
        </w:rPr>
        <w:t xml:space="preserve"> </w:t>
      </w:r>
      <w:r w:rsidR="00DD76C3" w:rsidRPr="004F1C97">
        <w:rPr>
          <w:sz w:val="24"/>
          <w:szCs w:val="24"/>
        </w:rPr>
        <w:t xml:space="preserve">pour arriver </w:t>
      </w:r>
      <w:r w:rsidRPr="004F1C97">
        <w:rPr>
          <w:sz w:val="24"/>
          <w:szCs w:val="24"/>
        </w:rPr>
        <w:t xml:space="preserve">à </w:t>
      </w:r>
      <w:r w:rsidR="00D43479">
        <w:rPr>
          <w:sz w:val="24"/>
          <w:szCs w:val="24"/>
        </w:rPr>
        <w:t xml:space="preserve">un objectif </w:t>
      </w:r>
      <w:r w:rsidR="00614201">
        <w:rPr>
          <w:sz w:val="24"/>
          <w:szCs w:val="24"/>
        </w:rPr>
        <w:t>partagé,</w:t>
      </w:r>
      <w:r w:rsidR="00DD76C3" w:rsidRPr="004F1C97">
        <w:rPr>
          <w:sz w:val="24"/>
          <w:szCs w:val="24"/>
        </w:rPr>
        <w:t xml:space="preserve"> tandis qu’un travail collaboratif relève plus de la gestion de projet.</w:t>
      </w:r>
    </w:p>
    <w:p w:rsidR="00FE622B" w:rsidRDefault="00D12911" w:rsidP="005B0F35">
      <w:pPr>
        <w:jc w:val="both"/>
        <w:rPr>
          <w:sz w:val="24"/>
          <w:szCs w:val="24"/>
        </w:rPr>
      </w:pPr>
      <w:r w:rsidRPr="00114E1A">
        <w:rPr>
          <w:sz w:val="24"/>
          <w:szCs w:val="24"/>
        </w:rPr>
        <w:t xml:space="preserve">Il permet </w:t>
      </w:r>
      <w:r w:rsidR="00114E1A" w:rsidRPr="00114E1A">
        <w:rPr>
          <w:sz w:val="24"/>
          <w:szCs w:val="24"/>
        </w:rPr>
        <w:t xml:space="preserve">enfin </w:t>
      </w:r>
      <w:r w:rsidRPr="00114E1A">
        <w:rPr>
          <w:sz w:val="24"/>
          <w:szCs w:val="24"/>
        </w:rPr>
        <w:t>de pouvoir résoudre collectivement les tensions inhérentes à une orientation de conception humaniste (aspirations individuelles) et des procédures d’affectation</w:t>
      </w:r>
      <w:r w:rsidR="00D43479">
        <w:rPr>
          <w:sz w:val="24"/>
          <w:szCs w:val="24"/>
        </w:rPr>
        <w:t xml:space="preserve">s </w:t>
      </w:r>
      <w:r w:rsidRPr="00114E1A">
        <w:rPr>
          <w:sz w:val="24"/>
          <w:szCs w:val="24"/>
        </w:rPr>
        <w:t>fonctionnelle</w:t>
      </w:r>
      <w:r w:rsidR="00D43479">
        <w:rPr>
          <w:sz w:val="24"/>
          <w:szCs w:val="24"/>
        </w:rPr>
        <w:t>s</w:t>
      </w:r>
      <w:r w:rsidRPr="00114E1A">
        <w:rPr>
          <w:sz w:val="24"/>
          <w:szCs w:val="24"/>
        </w:rPr>
        <w:t xml:space="preserve"> (gestion algorithmique des flux</w:t>
      </w:r>
      <w:r w:rsidR="004A03D7">
        <w:rPr>
          <w:sz w:val="24"/>
          <w:szCs w:val="24"/>
        </w:rPr>
        <w:t xml:space="preserve"> de circulation</w:t>
      </w:r>
      <w:r w:rsidRPr="00114E1A">
        <w:rPr>
          <w:sz w:val="24"/>
          <w:szCs w:val="24"/>
        </w:rPr>
        <w:t xml:space="preserve"> des élèves).</w:t>
      </w:r>
    </w:p>
    <w:p w:rsidR="00805E1A" w:rsidRPr="005B0F35" w:rsidRDefault="00805E1A" w:rsidP="005B0F35">
      <w:pPr>
        <w:jc w:val="both"/>
        <w:rPr>
          <w:sz w:val="24"/>
          <w:szCs w:val="24"/>
        </w:rPr>
      </w:pPr>
    </w:p>
    <w:p w:rsidR="00FE622B" w:rsidRPr="00B05D84" w:rsidRDefault="009A68F1">
      <w:pPr>
        <w:rPr>
          <w:sz w:val="28"/>
          <w:szCs w:val="28"/>
        </w:rPr>
      </w:pPr>
      <w:r>
        <w:rPr>
          <w:sz w:val="28"/>
          <w:szCs w:val="28"/>
        </w:rPr>
        <w:t>Louise MARIE CPE lycée Eiffel Massy</w:t>
      </w:r>
    </w:p>
    <w:sectPr w:rsidR="00FE622B" w:rsidRPr="00B05D84" w:rsidSect="00C52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2C"/>
    <w:rsid w:val="000122F4"/>
    <w:rsid w:val="000517B5"/>
    <w:rsid w:val="00094F27"/>
    <w:rsid w:val="000D2094"/>
    <w:rsid w:val="00114E1A"/>
    <w:rsid w:val="001260C9"/>
    <w:rsid w:val="00152D79"/>
    <w:rsid w:val="00153E07"/>
    <w:rsid w:val="001B64BD"/>
    <w:rsid w:val="001E55A5"/>
    <w:rsid w:val="00214BE5"/>
    <w:rsid w:val="00215FAC"/>
    <w:rsid w:val="00222051"/>
    <w:rsid w:val="002247F3"/>
    <w:rsid w:val="0024059D"/>
    <w:rsid w:val="00253BCE"/>
    <w:rsid w:val="002714C1"/>
    <w:rsid w:val="002754DB"/>
    <w:rsid w:val="00283976"/>
    <w:rsid w:val="00287211"/>
    <w:rsid w:val="002A11F1"/>
    <w:rsid w:val="002B1B99"/>
    <w:rsid w:val="002D69BA"/>
    <w:rsid w:val="002F26C1"/>
    <w:rsid w:val="002F3A47"/>
    <w:rsid w:val="003064AE"/>
    <w:rsid w:val="00310220"/>
    <w:rsid w:val="00335120"/>
    <w:rsid w:val="00341EF3"/>
    <w:rsid w:val="003442FE"/>
    <w:rsid w:val="00355AAA"/>
    <w:rsid w:val="003F6C7A"/>
    <w:rsid w:val="00437F34"/>
    <w:rsid w:val="00496F29"/>
    <w:rsid w:val="004A03D7"/>
    <w:rsid w:val="004C65A3"/>
    <w:rsid w:val="004D4860"/>
    <w:rsid w:val="004F1C97"/>
    <w:rsid w:val="00512F39"/>
    <w:rsid w:val="005132AA"/>
    <w:rsid w:val="00524F7D"/>
    <w:rsid w:val="00534A12"/>
    <w:rsid w:val="00570A78"/>
    <w:rsid w:val="00574F7A"/>
    <w:rsid w:val="0058031C"/>
    <w:rsid w:val="00587B2C"/>
    <w:rsid w:val="005B0F35"/>
    <w:rsid w:val="005C3103"/>
    <w:rsid w:val="005C68CB"/>
    <w:rsid w:val="005E5B92"/>
    <w:rsid w:val="005E6601"/>
    <w:rsid w:val="00614201"/>
    <w:rsid w:val="00621A43"/>
    <w:rsid w:val="00624890"/>
    <w:rsid w:val="0065194F"/>
    <w:rsid w:val="006560D3"/>
    <w:rsid w:val="00661BE7"/>
    <w:rsid w:val="006B1203"/>
    <w:rsid w:val="006C00E3"/>
    <w:rsid w:val="00707D78"/>
    <w:rsid w:val="00711007"/>
    <w:rsid w:val="00730419"/>
    <w:rsid w:val="0079192E"/>
    <w:rsid w:val="007B4C09"/>
    <w:rsid w:val="007C024A"/>
    <w:rsid w:val="007D1BF9"/>
    <w:rsid w:val="007E57D0"/>
    <w:rsid w:val="007F0CD3"/>
    <w:rsid w:val="007F1587"/>
    <w:rsid w:val="0080423B"/>
    <w:rsid w:val="00805E1A"/>
    <w:rsid w:val="00812F6E"/>
    <w:rsid w:val="00822957"/>
    <w:rsid w:val="00843455"/>
    <w:rsid w:val="00857BB3"/>
    <w:rsid w:val="008D63B4"/>
    <w:rsid w:val="00914CDC"/>
    <w:rsid w:val="009546B5"/>
    <w:rsid w:val="00964413"/>
    <w:rsid w:val="00975DCC"/>
    <w:rsid w:val="00997307"/>
    <w:rsid w:val="009A465F"/>
    <w:rsid w:val="009A68F1"/>
    <w:rsid w:val="009D034D"/>
    <w:rsid w:val="00A31AE3"/>
    <w:rsid w:val="00A40ABA"/>
    <w:rsid w:val="00A6659E"/>
    <w:rsid w:val="00AD4BE6"/>
    <w:rsid w:val="00B05D84"/>
    <w:rsid w:val="00B559C2"/>
    <w:rsid w:val="00B6196B"/>
    <w:rsid w:val="00B72B04"/>
    <w:rsid w:val="00BE045E"/>
    <w:rsid w:val="00BE7AA1"/>
    <w:rsid w:val="00C422A2"/>
    <w:rsid w:val="00C52839"/>
    <w:rsid w:val="00CC3A93"/>
    <w:rsid w:val="00CF0992"/>
    <w:rsid w:val="00D056A1"/>
    <w:rsid w:val="00D12911"/>
    <w:rsid w:val="00D30DA1"/>
    <w:rsid w:val="00D43479"/>
    <w:rsid w:val="00D634C2"/>
    <w:rsid w:val="00D66FE1"/>
    <w:rsid w:val="00D85CF7"/>
    <w:rsid w:val="00D85D1F"/>
    <w:rsid w:val="00D9104C"/>
    <w:rsid w:val="00DB1E98"/>
    <w:rsid w:val="00DB607B"/>
    <w:rsid w:val="00DD68E2"/>
    <w:rsid w:val="00DD76C3"/>
    <w:rsid w:val="00DE2C1D"/>
    <w:rsid w:val="00E24622"/>
    <w:rsid w:val="00E27D61"/>
    <w:rsid w:val="00E56501"/>
    <w:rsid w:val="00E70202"/>
    <w:rsid w:val="00EB42E7"/>
    <w:rsid w:val="00ED6C46"/>
    <w:rsid w:val="00EF3195"/>
    <w:rsid w:val="00F905B3"/>
    <w:rsid w:val="00FC2BD2"/>
    <w:rsid w:val="00FE180B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9C868-C788-4DEB-BD4E-EC841FF6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2</Pages>
  <Words>1110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mari</dc:creator>
  <cp:keywords/>
  <dc:description/>
  <cp:lastModifiedBy>christoph mari</cp:lastModifiedBy>
  <cp:revision>112</cp:revision>
  <cp:lastPrinted>2022-12-28T08:56:00Z</cp:lastPrinted>
  <dcterms:created xsi:type="dcterms:W3CDTF">2022-12-20T13:25:00Z</dcterms:created>
  <dcterms:modified xsi:type="dcterms:W3CDTF">2023-01-05T20:04:00Z</dcterms:modified>
</cp:coreProperties>
</file>