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2758"/>
      </w:tblGrid>
      <w:tr w:rsidR="003A2734" w:rsidRPr="00382291" w:rsidTr="009F5B9D">
        <w:trPr>
          <w:trHeight w:val="639"/>
        </w:trPr>
        <w:tc>
          <w:tcPr>
            <w:tcW w:w="15701" w:type="dxa"/>
            <w:gridSpan w:val="2"/>
            <w:shd w:val="clear" w:color="auto" w:fill="F2F2F2"/>
            <w:vAlign w:val="center"/>
          </w:tcPr>
          <w:p w:rsidR="003A2734" w:rsidRPr="00136E7F" w:rsidRDefault="003A2734" w:rsidP="009F5B9D">
            <w:pPr>
              <w:widowControl w:val="0"/>
              <w:suppressAutoHyphens/>
              <w:autoSpaceDN w:val="0"/>
              <w:spacing w:after="0" w:line="240" w:lineRule="auto"/>
              <w:ind w:left="360"/>
              <w:textAlignment w:val="baseline"/>
              <w:rPr>
                <w:rFonts w:ascii="Times New Roman" w:eastAsia="Times New Roman" w:hAnsi="Times New Roman" w:cs="Mangal"/>
                <w:b/>
                <w:kern w:val="3"/>
                <w:sz w:val="24"/>
                <w:szCs w:val="24"/>
                <w:lang w:eastAsia="zh-CN" w:bidi="hi-IN"/>
              </w:rPr>
            </w:pPr>
            <w:r w:rsidRPr="00CB0636">
              <w:rPr>
                <w:rFonts w:ascii="Times New Roman" w:eastAsia="SimSun" w:hAnsi="Times New Roman" w:cs="Mangal"/>
                <w:kern w:val="3"/>
                <w:sz w:val="20"/>
                <w:szCs w:val="20"/>
                <w:lang w:eastAsia="zh-CN" w:bidi="hi-IN"/>
              </w:rPr>
              <w:tab/>
            </w:r>
          </w:p>
          <w:p w:rsidR="003A2734" w:rsidRPr="00136E7F" w:rsidRDefault="003A2734" w:rsidP="009F5B9D">
            <w:pPr>
              <w:suppressAutoHyphens/>
              <w:autoSpaceDN w:val="0"/>
              <w:ind w:left="709"/>
              <w:jc w:val="center"/>
              <w:textAlignment w:val="baseline"/>
              <w:rPr>
                <w:rFonts w:ascii="Times New Roman" w:eastAsia="Times New Roman" w:hAnsi="Times New Roman" w:cs="Mangal"/>
                <w:b/>
                <w:kern w:val="3"/>
                <w:sz w:val="24"/>
                <w:szCs w:val="24"/>
                <w:lang w:eastAsia="zh-CN" w:bidi="hi-IN"/>
              </w:rPr>
            </w:pPr>
            <w:r w:rsidRPr="00382291">
              <w:rPr>
                <w:rFonts w:ascii="Times New Roman" w:eastAsia="Times New Roman" w:hAnsi="Times New Roman" w:cs="Mangal"/>
                <w:b/>
                <w:kern w:val="3"/>
                <w:sz w:val="24"/>
                <w:szCs w:val="24"/>
                <w:lang w:eastAsia="zh-CN" w:bidi="hi-IN"/>
              </w:rPr>
              <w:t>LA TROUSSE A OUTILS DE L’ACTE EDUCATIF</w:t>
            </w:r>
          </w:p>
          <w:p w:rsidR="003A2734" w:rsidRDefault="003A2734" w:rsidP="009F5B9D">
            <w:pPr>
              <w:pStyle w:val="Sansinterligne"/>
              <w:jc w:val="center"/>
              <w:rPr>
                <w:lang w:eastAsia="zh-CN" w:bidi="hi-IN"/>
              </w:rPr>
            </w:pPr>
            <w:r>
              <w:rPr>
                <w:lang w:eastAsia="zh-CN" w:bidi="hi-IN"/>
              </w:rPr>
              <w:t>La</w:t>
            </w:r>
            <w:r w:rsidRPr="00CB0636">
              <w:rPr>
                <w:lang w:eastAsia="zh-CN" w:bidi="hi-IN"/>
              </w:rPr>
              <w:t xml:space="preserve"> gestion du quotidien est ponctuée d’imprévus, d’autant plus lorsqu’il s’agit </w:t>
            </w:r>
            <w:r>
              <w:rPr>
                <w:lang w:eastAsia="zh-CN" w:bidi="hi-IN"/>
              </w:rPr>
              <w:t>d’encadrer un public sensible adolescent</w:t>
            </w:r>
            <w:r w:rsidRPr="00CB0636">
              <w:rPr>
                <w:lang w:eastAsia="zh-CN" w:bidi="hi-IN"/>
              </w:rPr>
              <w:t> !</w:t>
            </w:r>
          </w:p>
          <w:p w:rsidR="003A2734" w:rsidRPr="009D6D98" w:rsidRDefault="003A2734" w:rsidP="009F5B9D">
            <w:pPr>
              <w:pStyle w:val="Sansinterligne"/>
              <w:jc w:val="center"/>
              <w:rPr>
                <w:lang w:eastAsia="zh-CN" w:bidi="hi-IN"/>
              </w:rPr>
            </w:pPr>
            <w:r w:rsidRPr="00CB0636">
              <w:rPr>
                <w:lang w:eastAsia="zh-CN" w:bidi="hi-IN"/>
              </w:rPr>
              <w:t xml:space="preserve">Alors même si </w:t>
            </w:r>
            <w:r w:rsidRPr="00CB0636">
              <w:rPr>
                <w:i/>
                <w:lang w:eastAsia="zh-CN" w:bidi="hi-IN"/>
              </w:rPr>
              <w:t>les plus beaux principes s’abîment en s’incarnant</w:t>
            </w:r>
            <w:r w:rsidRPr="00CB0636">
              <w:rPr>
                <w:lang w:eastAsia="zh-CN" w:bidi="hi-IN"/>
              </w:rPr>
              <w:t>, nous disposons d’une palette d’outils éducatifs :</w:t>
            </w:r>
          </w:p>
        </w:tc>
      </w:tr>
      <w:tr w:rsidR="003A2734" w:rsidRPr="00382291" w:rsidTr="009F5B9D">
        <w:trPr>
          <w:trHeight w:val="626"/>
        </w:trPr>
        <w:tc>
          <w:tcPr>
            <w:tcW w:w="2943" w:type="dxa"/>
            <w:shd w:val="clear" w:color="auto" w:fill="F2F2F2"/>
            <w:vAlign w:val="center"/>
          </w:tcPr>
          <w:p w:rsidR="003A2734" w:rsidRPr="00382291" w:rsidRDefault="003A2734" w:rsidP="009F5B9D">
            <w:pPr>
              <w:widowControl w:val="0"/>
              <w:suppressAutoHyphens/>
              <w:autoSpaceDN w:val="0"/>
              <w:spacing w:after="0" w:line="240" w:lineRule="auto"/>
              <w:ind w:left="567" w:right="742"/>
              <w:jc w:val="center"/>
              <w:textAlignment w:val="baseline"/>
              <w:rPr>
                <w:rFonts w:ascii="Times New Roman" w:eastAsia="SimSun" w:hAnsi="Times New Roman" w:cs="Mangal"/>
                <w:b/>
                <w:kern w:val="3"/>
                <w:sz w:val="24"/>
                <w:szCs w:val="21"/>
                <w:lang w:eastAsia="zh-CN" w:bidi="hi-IN"/>
              </w:rPr>
            </w:pPr>
            <w:r w:rsidRPr="00382291">
              <w:rPr>
                <w:rFonts w:ascii="Times New Roman" w:eastAsia="SimSun" w:hAnsi="Times New Roman" w:cs="Mangal"/>
                <w:b/>
                <w:kern w:val="3"/>
                <w:sz w:val="24"/>
                <w:szCs w:val="21"/>
                <w:lang w:eastAsia="zh-CN" w:bidi="hi-IN"/>
              </w:rPr>
              <w:t>Les outils</w:t>
            </w:r>
          </w:p>
        </w:tc>
        <w:tc>
          <w:tcPr>
            <w:tcW w:w="12758" w:type="dxa"/>
            <w:shd w:val="clear" w:color="auto" w:fill="F2F2F2"/>
            <w:vAlign w:val="center"/>
          </w:tcPr>
          <w:p w:rsidR="003A2734" w:rsidRPr="00382291" w:rsidRDefault="003A2734" w:rsidP="009F5B9D">
            <w:pPr>
              <w:widowControl w:val="0"/>
              <w:suppressAutoHyphens/>
              <w:autoSpaceDN w:val="0"/>
              <w:spacing w:after="0" w:line="240" w:lineRule="auto"/>
              <w:ind w:left="1080" w:right="1451"/>
              <w:jc w:val="center"/>
              <w:textAlignment w:val="baseline"/>
              <w:rPr>
                <w:rFonts w:ascii="Times New Roman" w:eastAsia="SimSun" w:hAnsi="Times New Roman" w:cs="Mangal"/>
                <w:b/>
                <w:kern w:val="3"/>
                <w:sz w:val="24"/>
                <w:szCs w:val="21"/>
                <w:lang w:eastAsia="zh-CN" w:bidi="hi-IN"/>
              </w:rPr>
            </w:pPr>
            <w:r w:rsidRPr="00382291">
              <w:rPr>
                <w:rFonts w:ascii="Times New Roman" w:eastAsia="SimSun" w:hAnsi="Times New Roman" w:cs="Mangal"/>
                <w:b/>
                <w:kern w:val="3"/>
                <w:sz w:val="24"/>
                <w:szCs w:val="21"/>
                <w:lang w:eastAsia="zh-CN" w:bidi="hi-IN"/>
              </w:rPr>
              <w:t>Les objectifs :</w:t>
            </w:r>
          </w:p>
          <w:p w:rsidR="003A2734" w:rsidRPr="00382291" w:rsidRDefault="003A2734" w:rsidP="009F5B9D">
            <w:pPr>
              <w:widowControl w:val="0"/>
              <w:suppressAutoHyphens/>
              <w:autoSpaceDN w:val="0"/>
              <w:spacing w:after="0" w:line="240" w:lineRule="auto"/>
              <w:ind w:left="1080" w:right="1451"/>
              <w:jc w:val="center"/>
              <w:textAlignment w:val="baseline"/>
              <w:rPr>
                <w:rFonts w:ascii="Times New Roman" w:eastAsia="SimSun" w:hAnsi="Times New Roman" w:cs="Mangal"/>
                <w:kern w:val="3"/>
                <w:sz w:val="24"/>
                <w:szCs w:val="21"/>
                <w:lang w:eastAsia="zh-CN" w:bidi="hi-IN"/>
              </w:rPr>
            </w:pPr>
            <w:r w:rsidRPr="00382291">
              <w:rPr>
                <w:rFonts w:ascii="Times New Roman" w:eastAsia="SimSun" w:hAnsi="Times New Roman" w:cs="Mangal"/>
                <w:kern w:val="3"/>
                <w:sz w:val="24"/>
                <w:szCs w:val="21"/>
                <w:lang w:eastAsia="zh-CN" w:bidi="hi-IN"/>
              </w:rPr>
              <w:t xml:space="preserve">vers la </w:t>
            </w:r>
            <w:r w:rsidRPr="00382291">
              <w:rPr>
                <w:rFonts w:ascii="Times New Roman" w:eastAsia="SimSun" w:hAnsi="Times New Roman" w:cs="Mangal"/>
                <w:b/>
                <w:kern w:val="3"/>
                <w:sz w:val="24"/>
                <w:szCs w:val="21"/>
                <w:lang w:eastAsia="zh-CN" w:bidi="hi-IN"/>
              </w:rPr>
              <w:t>responsabilisation</w:t>
            </w:r>
            <w:r w:rsidRPr="00382291">
              <w:rPr>
                <w:rFonts w:ascii="Times New Roman" w:eastAsia="SimSun" w:hAnsi="Times New Roman" w:cs="Mangal"/>
                <w:kern w:val="3"/>
                <w:sz w:val="24"/>
                <w:szCs w:val="21"/>
                <w:lang w:eastAsia="zh-CN" w:bidi="hi-IN"/>
              </w:rPr>
              <w:t xml:space="preserve"> et </w:t>
            </w:r>
            <w:r w:rsidRPr="00382291">
              <w:rPr>
                <w:rFonts w:ascii="Times New Roman" w:eastAsia="SimSun" w:hAnsi="Times New Roman" w:cs="Mangal"/>
                <w:b/>
                <w:kern w:val="3"/>
                <w:sz w:val="24"/>
                <w:szCs w:val="21"/>
                <w:lang w:eastAsia="zh-CN" w:bidi="hi-IN"/>
              </w:rPr>
              <w:t>l’autonomie</w:t>
            </w:r>
            <w:r w:rsidRPr="00382291">
              <w:rPr>
                <w:rFonts w:ascii="Times New Roman" w:eastAsia="SimSun" w:hAnsi="Times New Roman" w:cs="Mangal"/>
                <w:kern w:val="3"/>
                <w:sz w:val="24"/>
                <w:szCs w:val="21"/>
                <w:lang w:eastAsia="zh-CN" w:bidi="hi-IN"/>
              </w:rPr>
              <w:t xml:space="preserve"> </w:t>
            </w:r>
            <w:r>
              <w:rPr>
                <w:rFonts w:ascii="Times New Roman" w:eastAsia="SimSun" w:hAnsi="Times New Roman" w:cs="Mangal"/>
                <w:kern w:val="3"/>
                <w:sz w:val="24"/>
                <w:szCs w:val="21"/>
                <w:lang w:eastAsia="zh-CN" w:bidi="hi-IN"/>
              </w:rPr>
              <w:t xml:space="preserve">de </w:t>
            </w:r>
            <w:r w:rsidRPr="00382291">
              <w:rPr>
                <w:rFonts w:ascii="Times New Roman" w:eastAsia="SimSun" w:hAnsi="Times New Roman" w:cs="Mangal"/>
                <w:kern w:val="3"/>
                <w:sz w:val="24"/>
                <w:szCs w:val="21"/>
                <w:lang w:eastAsia="zh-CN" w:bidi="hi-IN"/>
              </w:rPr>
              <w:t>chaque élève</w:t>
            </w:r>
          </w:p>
        </w:tc>
      </w:tr>
      <w:tr w:rsidR="003A2734" w:rsidRPr="00382291" w:rsidTr="009F5B9D">
        <w:trPr>
          <w:trHeight w:val="423"/>
        </w:trPr>
        <w:tc>
          <w:tcPr>
            <w:tcW w:w="2943" w:type="dxa"/>
            <w:shd w:val="clear" w:color="auto" w:fill="F2F2F2"/>
            <w:vAlign w:val="center"/>
          </w:tcPr>
          <w:p w:rsidR="003A2734" w:rsidRPr="00382291" w:rsidRDefault="003A2734" w:rsidP="009F5B9D">
            <w:pPr>
              <w:suppressAutoHyphens/>
              <w:autoSpaceDN w:val="0"/>
              <w:ind w:left="284"/>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La médiation avec l’élève</w:t>
            </w:r>
          </w:p>
        </w:tc>
        <w:tc>
          <w:tcPr>
            <w:tcW w:w="12758" w:type="dxa"/>
            <w:shd w:val="clear" w:color="auto" w:fill="F2F2F2"/>
          </w:tcPr>
          <w:p w:rsidR="003A2734" w:rsidRPr="00382291"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Prendre le temps de revenir sur l’incident, d’expliquer ses choix pour mieux réaffirmer le primat de la règle</w:t>
            </w:r>
          </w:p>
          <w:p w:rsidR="003A2734" w:rsidRPr="00382291"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Expliquer les attentes et les implicites pour éviter l’incompréhension et prévenir la récidive</w:t>
            </w:r>
          </w:p>
          <w:p w:rsidR="003A2734" w:rsidRPr="00382291"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Laisser à l’élève la possibilité de s’expliquer et revenir sur ses déclarations pour le responsabiliser par rapport aux évènements et  éviter le sentiment d’injustice</w:t>
            </w:r>
          </w:p>
          <w:p w:rsidR="003A2734"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Rétablir la relation éducative et la dysmétrie apprenant-enseignant, dans une relation de confiance et de reconnaissance de l’altérité</w:t>
            </w:r>
          </w:p>
          <w:p w:rsidR="00BF6724" w:rsidRPr="00382291" w:rsidRDefault="00BF672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Pr>
                <w:rFonts w:ascii="Times New Roman" w:eastAsia="Times New Roman" w:hAnsi="Times New Roman" w:cs="Mangal"/>
                <w:kern w:val="3"/>
                <w:sz w:val="20"/>
                <w:szCs w:val="20"/>
                <w:lang w:eastAsia="zh-CN" w:bidi="hi-IN"/>
              </w:rPr>
              <w:t>Rester juste mais ferme sur les explications apportées, c’est assumer sa posture professionnelle et ne pas se laisser entrainer dans le registre de l’élève (vocabulaire et affect)</w:t>
            </w:r>
          </w:p>
          <w:p w:rsidR="003A2734" w:rsidRPr="00382291"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Clôturer l’incident ! Et ne pas revenir dessus !</w:t>
            </w:r>
          </w:p>
          <w:p w:rsidR="003A2734" w:rsidRPr="00382291"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Revenir sur l’incident avec l’élève seul pour éviter de lui faire  « perdre la face » devant ses camarades, ce qui risquerait d’aggraver la situation ! Revenir à ce moment-là sur les faits avec des phrases simples et une voix posée.</w:t>
            </w:r>
          </w:p>
          <w:p w:rsidR="003A2734" w:rsidRPr="00382291" w:rsidRDefault="003A2734" w:rsidP="009F5B9D">
            <w:pPr>
              <w:suppressAutoHyphens/>
              <w:autoSpaceDN w:val="0"/>
              <w:spacing w:after="0" w:line="240" w:lineRule="auto"/>
              <w:ind w:left="720"/>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En effet, élever la voix est une violence et source de conflit ! Garder une voix basse et parler du respect mutuel pour calmer l’élève et reposer la discussion !</w:t>
            </w:r>
          </w:p>
          <w:p w:rsidR="003A2734" w:rsidRPr="009D6D98"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Valoriser les bonnes conduites et les efforts accomplis</w:t>
            </w:r>
          </w:p>
        </w:tc>
      </w:tr>
      <w:tr w:rsidR="003A2734" w:rsidRPr="00382291" w:rsidTr="009F5B9D">
        <w:tc>
          <w:tcPr>
            <w:tcW w:w="2943" w:type="dxa"/>
            <w:shd w:val="clear" w:color="auto" w:fill="F2F2F2"/>
            <w:vAlign w:val="center"/>
          </w:tcPr>
          <w:p w:rsidR="003A2734" w:rsidRPr="00382291" w:rsidRDefault="003A2734" w:rsidP="009F5B9D">
            <w:pPr>
              <w:suppressAutoHyphens/>
              <w:autoSpaceDN w:val="0"/>
              <w:ind w:left="709"/>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Appel aux parents</w:t>
            </w:r>
          </w:p>
        </w:tc>
        <w:tc>
          <w:tcPr>
            <w:tcW w:w="12758" w:type="dxa"/>
            <w:shd w:val="clear" w:color="auto" w:fill="F2F2F2"/>
          </w:tcPr>
          <w:p w:rsidR="003A2734" w:rsidRPr="00382291"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1</w:t>
            </w:r>
            <w:r w:rsidRPr="00382291">
              <w:rPr>
                <w:rFonts w:ascii="Times New Roman" w:eastAsia="Times New Roman" w:hAnsi="Times New Roman" w:cs="Mangal"/>
                <w:kern w:val="3"/>
                <w:sz w:val="20"/>
                <w:szCs w:val="20"/>
                <w:vertAlign w:val="superscript"/>
                <w:lang w:eastAsia="zh-CN" w:bidi="hi-IN"/>
              </w:rPr>
              <w:t>er</w:t>
            </w:r>
            <w:r w:rsidRPr="00382291">
              <w:rPr>
                <w:rFonts w:ascii="Times New Roman" w:eastAsia="Times New Roman" w:hAnsi="Times New Roman" w:cs="Mangal"/>
                <w:kern w:val="3"/>
                <w:sz w:val="20"/>
                <w:szCs w:val="20"/>
                <w:lang w:eastAsia="zh-CN" w:bidi="hi-IN"/>
              </w:rPr>
              <w:t xml:space="preserve"> partenaires et </w:t>
            </w:r>
            <w:proofErr w:type="spellStart"/>
            <w:r w:rsidRPr="00382291">
              <w:rPr>
                <w:rFonts w:ascii="Times New Roman" w:eastAsia="Times New Roman" w:hAnsi="Times New Roman" w:cs="Mangal"/>
                <w:kern w:val="3"/>
                <w:sz w:val="20"/>
                <w:szCs w:val="20"/>
                <w:lang w:eastAsia="zh-CN" w:bidi="hi-IN"/>
              </w:rPr>
              <w:t>co</w:t>
            </w:r>
            <w:proofErr w:type="spellEnd"/>
            <w:r w:rsidRPr="00382291">
              <w:rPr>
                <w:rFonts w:ascii="Times New Roman" w:eastAsia="Times New Roman" w:hAnsi="Times New Roman" w:cs="Mangal"/>
                <w:kern w:val="3"/>
                <w:sz w:val="20"/>
                <w:szCs w:val="20"/>
                <w:lang w:eastAsia="zh-CN" w:bidi="hi-IN"/>
              </w:rPr>
              <w:t>-éduc</w:t>
            </w:r>
            <w:r w:rsidR="00BF6724">
              <w:rPr>
                <w:rFonts w:ascii="Times New Roman" w:eastAsia="Times New Roman" w:hAnsi="Times New Roman" w:cs="Mangal"/>
                <w:kern w:val="3"/>
                <w:sz w:val="20"/>
                <w:szCs w:val="20"/>
                <w:lang w:eastAsia="zh-CN" w:bidi="hi-IN"/>
              </w:rPr>
              <w:t>a</w:t>
            </w:r>
            <w:r w:rsidRPr="00382291">
              <w:rPr>
                <w:rFonts w:ascii="Times New Roman" w:eastAsia="Times New Roman" w:hAnsi="Times New Roman" w:cs="Mangal"/>
                <w:kern w:val="3"/>
                <w:sz w:val="20"/>
                <w:szCs w:val="20"/>
                <w:lang w:eastAsia="zh-CN" w:bidi="hi-IN"/>
              </w:rPr>
              <w:t>teur</w:t>
            </w:r>
            <w:r>
              <w:rPr>
                <w:rFonts w:ascii="Times New Roman" w:eastAsia="Times New Roman" w:hAnsi="Times New Roman" w:cs="Mangal"/>
                <w:kern w:val="3"/>
                <w:sz w:val="20"/>
                <w:szCs w:val="20"/>
                <w:lang w:eastAsia="zh-CN" w:bidi="hi-IN"/>
              </w:rPr>
              <w:t>s</w:t>
            </w:r>
            <w:r w:rsidRPr="00382291">
              <w:rPr>
                <w:rFonts w:ascii="Times New Roman" w:eastAsia="Times New Roman" w:hAnsi="Times New Roman" w:cs="Mangal"/>
                <w:kern w:val="3"/>
                <w:sz w:val="20"/>
                <w:szCs w:val="20"/>
                <w:lang w:eastAsia="zh-CN" w:bidi="hi-IN"/>
              </w:rPr>
              <w:t xml:space="preserve"> investis en faveur de la réussite de leur enfant ! (</w:t>
            </w:r>
            <w:r w:rsidRPr="00382291">
              <w:rPr>
                <w:rFonts w:ascii="Times New Roman" w:eastAsia="Times New Roman" w:hAnsi="Times New Roman" w:cs="Mangal"/>
                <w:kern w:val="3"/>
                <w:sz w:val="20"/>
                <w:szCs w:val="20"/>
                <w:u w:val="single"/>
                <w:lang w:eastAsia="zh-CN" w:bidi="hi-IN"/>
              </w:rPr>
              <w:t>Loi d’orientation 1989</w:t>
            </w:r>
            <w:r w:rsidRPr="00382291">
              <w:rPr>
                <w:rFonts w:ascii="Times New Roman" w:eastAsia="Times New Roman" w:hAnsi="Times New Roman" w:cs="Mangal"/>
                <w:kern w:val="3"/>
                <w:sz w:val="20"/>
                <w:szCs w:val="20"/>
                <w:lang w:eastAsia="zh-CN" w:bidi="hi-IN"/>
              </w:rPr>
              <w:t xml:space="preserve">, </w:t>
            </w:r>
            <w:r w:rsidRPr="00382291">
              <w:rPr>
                <w:rFonts w:ascii="Times New Roman" w:eastAsia="Times New Roman" w:hAnsi="Times New Roman" w:cs="Mangal"/>
                <w:kern w:val="3"/>
                <w:sz w:val="20"/>
                <w:szCs w:val="20"/>
                <w:u w:val="single"/>
                <w:lang w:eastAsia="zh-CN" w:bidi="hi-IN"/>
              </w:rPr>
              <w:t xml:space="preserve">circulaire relative au rôle et </w:t>
            </w:r>
            <w:proofErr w:type="spellStart"/>
            <w:proofErr w:type="gramStart"/>
            <w:r w:rsidRPr="00382291">
              <w:rPr>
                <w:rFonts w:ascii="Times New Roman" w:eastAsia="Times New Roman" w:hAnsi="Times New Roman" w:cs="Mangal"/>
                <w:kern w:val="3"/>
                <w:sz w:val="20"/>
                <w:szCs w:val="20"/>
                <w:u w:val="single"/>
                <w:lang w:eastAsia="zh-CN" w:bidi="hi-IN"/>
              </w:rPr>
              <w:t>a</w:t>
            </w:r>
            <w:proofErr w:type="spellEnd"/>
            <w:proofErr w:type="gramEnd"/>
            <w:r w:rsidRPr="00382291">
              <w:rPr>
                <w:rFonts w:ascii="Times New Roman" w:eastAsia="Times New Roman" w:hAnsi="Times New Roman" w:cs="Mangal"/>
                <w:kern w:val="3"/>
                <w:sz w:val="20"/>
                <w:szCs w:val="20"/>
                <w:u w:val="single"/>
                <w:lang w:eastAsia="zh-CN" w:bidi="hi-IN"/>
              </w:rPr>
              <w:t xml:space="preserve"> la place des parents à l’école, 2006</w:t>
            </w:r>
            <w:r w:rsidRPr="00382291">
              <w:rPr>
                <w:rFonts w:ascii="Times New Roman" w:eastAsia="Times New Roman" w:hAnsi="Times New Roman" w:cs="Mangal"/>
                <w:kern w:val="3"/>
                <w:sz w:val="20"/>
                <w:szCs w:val="20"/>
                <w:lang w:eastAsia="zh-CN" w:bidi="hi-IN"/>
              </w:rPr>
              <w:t>)</w:t>
            </w:r>
          </w:p>
          <w:p w:rsidR="003A2734" w:rsidRPr="00382291"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Informer, impliquer, accompagner dans un soutien à la parentalité</w:t>
            </w:r>
          </w:p>
          <w:p w:rsidR="003A2734" w:rsidRPr="00382291"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Téléphoner est plus direct et plus sûr qu’un  mot dans le carnet et moins sujet à interprétation. Il facilite également l’engagement d’un dialogue</w:t>
            </w:r>
          </w:p>
          <w:p w:rsidR="003A2734" w:rsidRPr="00382291"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Echanger  des informations concrètes et nécessaires pour trouver des solutions conjointes et remédier au problème ensemble</w:t>
            </w:r>
          </w:p>
          <w:p w:rsidR="003A2734" w:rsidRPr="00382291"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Engager un échange sur le comportement de l’élève pour trouver des solutions afin d’investir les parents, plutôt qu’un discours incriminant !</w:t>
            </w:r>
          </w:p>
          <w:p w:rsidR="003A2734" w:rsidRPr="00382291" w:rsidRDefault="003A2734" w:rsidP="009F5B9D">
            <w:pPr>
              <w:suppressAutoHyphens/>
              <w:autoSpaceDN w:val="0"/>
              <w:spacing w:after="0" w:line="240" w:lineRule="auto"/>
              <w:ind w:left="720"/>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Aucune situation ne doit</w:t>
            </w:r>
            <w:r>
              <w:rPr>
                <w:rFonts w:ascii="Times New Roman" w:eastAsia="Times New Roman" w:hAnsi="Times New Roman" w:cs="Mangal"/>
                <w:kern w:val="3"/>
                <w:sz w:val="20"/>
                <w:szCs w:val="20"/>
                <w:lang w:eastAsia="zh-CN" w:bidi="hi-IN"/>
              </w:rPr>
              <w:t xml:space="preserve"> être</w:t>
            </w:r>
            <w:r w:rsidRPr="00382291">
              <w:rPr>
                <w:rFonts w:ascii="Times New Roman" w:eastAsia="Times New Roman" w:hAnsi="Times New Roman" w:cs="Mangal"/>
                <w:kern w:val="3"/>
                <w:sz w:val="20"/>
                <w:szCs w:val="20"/>
                <w:lang w:eastAsia="zh-CN" w:bidi="hi-IN"/>
              </w:rPr>
              <w:t xml:space="preserve"> laiss</w:t>
            </w:r>
            <w:r>
              <w:rPr>
                <w:rFonts w:ascii="Times New Roman" w:eastAsia="Times New Roman" w:hAnsi="Times New Roman" w:cs="Mangal"/>
                <w:kern w:val="3"/>
                <w:sz w:val="20"/>
                <w:szCs w:val="20"/>
                <w:lang w:eastAsia="zh-CN" w:bidi="hi-IN"/>
              </w:rPr>
              <w:t>ée</w:t>
            </w:r>
            <w:r w:rsidRPr="00382291">
              <w:rPr>
                <w:rFonts w:ascii="Times New Roman" w:eastAsia="Times New Roman" w:hAnsi="Times New Roman" w:cs="Mangal"/>
                <w:kern w:val="3"/>
                <w:sz w:val="20"/>
                <w:szCs w:val="20"/>
                <w:lang w:eastAsia="zh-CN" w:bidi="hi-IN"/>
              </w:rPr>
              <w:t xml:space="preserve"> en suspens au risque de devenir inextricable et il nous appartient d’impulser un discours positif pour trouver des solutions conjointes et </w:t>
            </w:r>
            <w:proofErr w:type="spellStart"/>
            <w:r w:rsidRPr="00382291">
              <w:rPr>
                <w:rFonts w:ascii="Times New Roman" w:eastAsia="Times New Roman" w:hAnsi="Times New Roman" w:cs="Mangal"/>
                <w:kern w:val="3"/>
                <w:sz w:val="20"/>
                <w:szCs w:val="20"/>
                <w:lang w:eastAsia="zh-CN" w:bidi="hi-IN"/>
              </w:rPr>
              <w:t>r</w:t>
            </w:r>
            <w:r w:rsidR="00BF6724">
              <w:rPr>
                <w:rFonts w:ascii="Times New Roman" w:eastAsia="Times New Roman" w:hAnsi="Times New Roman" w:cs="Mangal"/>
                <w:kern w:val="3"/>
                <w:sz w:val="20"/>
                <w:szCs w:val="20"/>
                <w:lang w:eastAsia="zh-CN" w:bidi="hi-IN"/>
              </w:rPr>
              <w:t>e</w:t>
            </w:r>
            <w:r w:rsidRPr="00382291">
              <w:rPr>
                <w:rFonts w:ascii="Times New Roman" w:eastAsia="Times New Roman" w:hAnsi="Times New Roman" w:cs="Mangal"/>
                <w:kern w:val="3"/>
                <w:sz w:val="20"/>
                <w:szCs w:val="20"/>
                <w:lang w:eastAsia="zh-CN" w:bidi="hi-IN"/>
              </w:rPr>
              <w:t>sponsabilisantes</w:t>
            </w:r>
            <w:proofErr w:type="spellEnd"/>
            <w:r w:rsidRPr="00382291">
              <w:rPr>
                <w:rFonts w:ascii="Times New Roman" w:eastAsia="Times New Roman" w:hAnsi="Times New Roman" w:cs="Mangal"/>
                <w:kern w:val="3"/>
                <w:sz w:val="20"/>
                <w:szCs w:val="20"/>
                <w:lang w:eastAsia="zh-CN" w:bidi="hi-IN"/>
              </w:rPr>
              <w:t>, dans lesquelles  chacun trouvera sa place.</w:t>
            </w:r>
          </w:p>
          <w:p w:rsidR="003A2734"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Eviter les constats de fin de trimestre, en associant les parents</w:t>
            </w:r>
            <w:r>
              <w:rPr>
                <w:rFonts w:ascii="Times New Roman" w:eastAsia="Times New Roman" w:hAnsi="Times New Roman" w:cs="Mangal"/>
                <w:kern w:val="3"/>
                <w:sz w:val="20"/>
                <w:szCs w:val="20"/>
                <w:lang w:eastAsia="zh-CN" w:bidi="hi-IN"/>
              </w:rPr>
              <w:t xml:space="preserve"> régulièrement</w:t>
            </w:r>
            <w:r w:rsidRPr="00382291">
              <w:rPr>
                <w:rFonts w:ascii="Times New Roman" w:eastAsia="Times New Roman" w:hAnsi="Times New Roman" w:cs="Mangal"/>
                <w:kern w:val="3"/>
                <w:sz w:val="20"/>
                <w:szCs w:val="20"/>
                <w:lang w:eastAsia="zh-CN" w:bidi="hi-IN"/>
              </w:rPr>
              <w:t xml:space="preserve"> à l’acte éducatif pour permettre l’évolution positive et l’investissement de l’élève en cours de trimestre !</w:t>
            </w:r>
          </w:p>
          <w:p w:rsidR="003A2734" w:rsidRPr="00382291" w:rsidRDefault="003A2734" w:rsidP="009F5B9D">
            <w:pPr>
              <w:widowControl w:val="0"/>
              <w:suppressAutoHyphens/>
              <w:autoSpaceDN w:val="0"/>
              <w:spacing w:after="0" w:line="240" w:lineRule="auto"/>
              <w:ind w:left="720"/>
              <w:textAlignment w:val="baseline"/>
              <w:rPr>
                <w:rFonts w:ascii="Times New Roman" w:eastAsia="Times New Roman" w:hAnsi="Times New Roman" w:cs="Mangal"/>
                <w:kern w:val="3"/>
                <w:sz w:val="20"/>
                <w:szCs w:val="20"/>
                <w:lang w:eastAsia="zh-CN" w:bidi="hi-IN"/>
              </w:rPr>
            </w:pPr>
            <w:r>
              <w:rPr>
                <w:rFonts w:ascii="Times New Roman" w:eastAsia="Times New Roman" w:hAnsi="Times New Roman" w:cs="Mangal"/>
                <w:noProof/>
                <w:kern w:val="3"/>
                <w:sz w:val="20"/>
                <w:szCs w:val="20"/>
                <w:lang w:eastAsia="fr-FR"/>
              </w:rPr>
              <w:drawing>
                <wp:inline distT="0" distB="0" distL="0" distR="0">
                  <wp:extent cx="250190" cy="2317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231775"/>
                          </a:xfrm>
                          <a:prstGeom prst="rect">
                            <a:avLst/>
                          </a:prstGeom>
                          <a:noFill/>
                        </pic:spPr>
                      </pic:pic>
                    </a:graphicData>
                  </a:graphic>
                </wp:inline>
              </w:drawing>
            </w:r>
            <w:r>
              <w:rPr>
                <w:rFonts w:ascii="Times New Roman" w:eastAsia="Times New Roman" w:hAnsi="Times New Roman" w:cs="Mangal"/>
                <w:kern w:val="3"/>
                <w:sz w:val="20"/>
                <w:szCs w:val="20"/>
                <w:lang w:eastAsia="zh-CN" w:bidi="hi-IN"/>
              </w:rPr>
              <w:t xml:space="preserve"> Afin de ne pas créer de situation de tension avec les familles, il est préférable de centraliser les informations concernant les élèves sensibles, dans la mesure du possible, avec le CPE et/ou le PP. Nous devons éviter la multiplication des appels aux familles, les échanges et la collaboration en seront facilités.</w:t>
            </w:r>
          </w:p>
        </w:tc>
      </w:tr>
      <w:tr w:rsidR="003A2734" w:rsidRPr="00382291" w:rsidTr="009F5B9D">
        <w:tc>
          <w:tcPr>
            <w:tcW w:w="2943" w:type="dxa"/>
            <w:shd w:val="clear" w:color="auto" w:fill="F2F2F2"/>
            <w:vAlign w:val="center"/>
          </w:tcPr>
          <w:p w:rsidR="003A2734" w:rsidRDefault="003A2734" w:rsidP="009F5B9D">
            <w:pPr>
              <w:widowControl w:val="0"/>
              <w:suppressAutoHyphens/>
              <w:autoSpaceDN w:val="0"/>
              <w:spacing w:after="0" w:line="240" w:lineRule="auto"/>
              <w:ind w:left="360" w:right="175"/>
              <w:jc w:val="center"/>
              <w:textAlignment w:val="baseline"/>
              <w:rPr>
                <w:rFonts w:ascii="Times New Roman" w:eastAsia="SimSun" w:hAnsi="Times New Roman" w:cs="Mangal"/>
                <w:kern w:val="3"/>
                <w:sz w:val="20"/>
                <w:szCs w:val="20"/>
                <w:lang w:eastAsia="zh-CN" w:bidi="hi-IN"/>
              </w:rPr>
            </w:pPr>
            <w:r w:rsidRPr="00382291">
              <w:rPr>
                <w:rFonts w:ascii="Times New Roman" w:eastAsia="SimSun" w:hAnsi="Times New Roman" w:cs="Mangal"/>
                <w:kern w:val="3"/>
                <w:sz w:val="20"/>
                <w:szCs w:val="20"/>
                <w:lang w:eastAsia="zh-CN" w:bidi="hi-IN"/>
              </w:rPr>
              <w:t>Les heures de retenues</w:t>
            </w:r>
          </w:p>
          <w:p w:rsidR="003A2734" w:rsidRDefault="003A2734" w:rsidP="009F5B9D">
            <w:pPr>
              <w:widowControl w:val="0"/>
              <w:suppressAutoHyphens/>
              <w:autoSpaceDN w:val="0"/>
              <w:spacing w:after="0" w:line="240" w:lineRule="auto"/>
              <w:ind w:left="709" w:right="317"/>
              <w:jc w:val="center"/>
              <w:textAlignment w:val="baseline"/>
              <w:rPr>
                <w:rFonts w:ascii="Times New Roman" w:eastAsia="SimSun" w:hAnsi="Times New Roman" w:cs="Mangal"/>
                <w:kern w:val="3"/>
                <w:sz w:val="20"/>
                <w:szCs w:val="20"/>
                <w:lang w:eastAsia="zh-CN" w:bidi="hi-IN"/>
              </w:rPr>
            </w:pPr>
          </w:p>
          <w:p w:rsidR="003A2734" w:rsidRPr="00382291" w:rsidRDefault="003A2734" w:rsidP="009F5B9D">
            <w:pPr>
              <w:widowControl w:val="0"/>
              <w:suppressAutoHyphens/>
              <w:autoSpaceDN w:val="0"/>
              <w:spacing w:after="0" w:line="240" w:lineRule="auto"/>
              <w:ind w:left="567" w:right="600"/>
              <w:jc w:val="center"/>
              <w:textAlignment w:val="baseline"/>
              <w:rPr>
                <w:rFonts w:ascii="Times New Roman" w:eastAsia="SimSun" w:hAnsi="Times New Roman" w:cs="Mangal"/>
                <w:kern w:val="3"/>
                <w:sz w:val="24"/>
                <w:szCs w:val="21"/>
                <w:lang w:eastAsia="zh-CN" w:bidi="hi-IN"/>
              </w:rPr>
            </w:pPr>
            <w:r w:rsidRPr="00382291">
              <w:rPr>
                <w:rFonts w:ascii="Times New Roman" w:eastAsia="SimSun" w:hAnsi="Times New Roman" w:cs="Mangal"/>
                <w:kern w:val="3"/>
                <w:sz w:val="20"/>
                <w:szCs w:val="20"/>
                <w:lang w:eastAsia="zh-CN" w:bidi="hi-IN"/>
              </w:rPr>
              <w:t>et autres punitions</w:t>
            </w:r>
          </w:p>
        </w:tc>
        <w:tc>
          <w:tcPr>
            <w:tcW w:w="12758" w:type="dxa"/>
            <w:shd w:val="clear" w:color="auto" w:fill="F2F2F2"/>
          </w:tcPr>
          <w:p w:rsidR="003A2734" w:rsidRPr="00382291"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Les mots ou les croix dans le carnet doivent être suivis pour garder de leur efficacité, la signature d’un des parents au prochain cours doit donc être vérifiée ! Le suivi est essentiel au travail éducatif ! Il ne faut pas déléguer pour ne pas saper son autorité !</w:t>
            </w:r>
          </w:p>
          <w:p w:rsidR="003A2734" w:rsidRPr="00382291"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Limiter les retenues et user des différents outils à disposition pour préserver leur portée éducative et contraignante.</w:t>
            </w:r>
          </w:p>
          <w:p w:rsidR="003A2734" w:rsidRPr="00382291" w:rsidRDefault="003A2734" w:rsidP="009F5B9D">
            <w:pPr>
              <w:suppressAutoHyphens/>
              <w:autoSpaceDN w:val="0"/>
              <w:spacing w:after="0" w:line="240" w:lineRule="auto"/>
              <w:ind w:left="720"/>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Il s’agit de prendre le temps de penser la portée de l’acte éducatif en réponse à</w:t>
            </w:r>
            <w:r w:rsidRPr="00382291">
              <w:rPr>
                <w:rFonts w:ascii="Times New Roman" w:eastAsia="Times New Roman" w:hAnsi="Times New Roman" w:cs="Mangal"/>
                <w:b/>
                <w:kern w:val="3"/>
                <w:sz w:val="20"/>
                <w:szCs w:val="20"/>
                <w:lang w:eastAsia="zh-CN" w:bidi="hi-IN"/>
              </w:rPr>
              <w:t xml:space="preserve"> une</w:t>
            </w:r>
            <w:r w:rsidRPr="00382291">
              <w:rPr>
                <w:rFonts w:ascii="Times New Roman" w:eastAsia="Times New Roman" w:hAnsi="Times New Roman" w:cs="Mangal"/>
                <w:kern w:val="3"/>
                <w:sz w:val="20"/>
                <w:szCs w:val="20"/>
                <w:lang w:eastAsia="zh-CN" w:bidi="hi-IN"/>
              </w:rPr>
              <w:t xml:space="preserve"> transgression, et laisser à l’élève le temps d’y remédier ! (n’oublions pas que l’élève a le droit à l’erreur)</w:t>
            </w:r>
          </w:p>
          <w:p w:rsidR="003A2734" w:rsidRPr="00C8213C"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 xml:space="preserve">Comprendre le problème pour apporter une réponse et ne pas se laisser tenter à se débarrasser du problème ! </w:t>
            </w:r>
          </w:p>
          <w:p w:rsidR="003A2734"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Demander une heure de retenue implique de prendre le temps de préparer un travail en relation avec l’attitude de l’élève</w:t>
            </w:r>
            <w:r>
              <w:rPr>
                <w:rFonts w:ascii="Times New Roman" w:eastAsia="Times New Roman" w:hAnsi="Times New Roman" w:cs="Mangal"/>
                <w:kern w:val="3"/>
                <w:sz w:val="20"/>
                <w:szCs w:val="20"/>
                <w:lang w:eastAsia="zh-CN" w:bidi="hi-IN"/>
              </w:rPr>
              <w:t xml:space="preserve"> ou de la matière</w:t>
            </w:r>
            <w:r w:rsidRPr="00382291">
              <w:rPr>
                <w:rFonts w:ascii="Times New Roman" w:eastAsia="Times New Roman" w:hAnsi="Times New Roman" w:cs="Mangal"/>
                <w:kern w:val="3"/>
                <w:sz w:val="20"/>
                <w:szCs w:val="20"/>
                <w:lang w:eastAsia="zh-CN" w:bidi="hi-IN"/>
              </w:rPr>
              <w:t>, pour l’amener à prendre conscie</w:t>
            </w:r>
            <w:r>
              <w:rPr>
                <w:rFonts w:ascii="Times New Roman" w:eastAsia="Times New Roman" w:hAnsi="Times New Roman" w:cs="Mangal"/>
                <w:kern w:val="3"/>
                <w:sz w:val="20"/>
                <w:szCs w:val="20"/>
                <w:lang w:eastAsia="zh-CN" w:bidi="hi-IN"/>
              </w:rPr>
              <w:t>nce de son manquement à la règle</w:t>
            </w:r>
          </w:p>
          <w:p w:rsidR="003A2734" w:rsidRPr="009D6D98" w:rsidRDefault="003A2734" w:rsidP="009F5B9D">
            <w:pPr>
              <w:widowControl w:val="0"/>
              <w:suppressAutoHyphens/>
              <w:autoSpaceDN w:val="0"/>
              <w:spacing w:after="0" w:line="240" w:lineRule="auto"/>
              <w:ind w:left="720"/>
              <w:textAlignment w:val="baseline"/>
              <w:rPr>
                <w:rFonts w:ascii="Times New Roman" w:eastAsia="Times New Roman" w:hAnsi="Times New Roman" w:cs="Mangal"/>
                <w:kern w:val="3"/>
                <w:sz w:val="20"/>
                <w:szCs w:val="20"/>
                <w:lang w:eastAsia="zh-CN" w:bidi="hi-IN"/>
              </w:rPr>
            </w:pPr>
            <w:r>
              <w:rPr>
                <w:rFonts w:ascii="Times New Roman" w:eastAsia="Times New Roman" w:hAnsi="Times New Roman" w:cs="Mangal"/>
                <w:noProof/>
                <w:kern w:val="3"/>
                <w:sz w:val="20"/>
                <w:szCs w:val="20"/>
                <w:lang w:eastAsia="fr-FR"/>
              </w:rPr>
              <w:drawing>
                <wp:inline distT="0" distB="0" distL="0" distR="0">
                  <wp:extent cx="250190" cy="2317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231775"/>
                          </a:xfrm>
                          <a:prstGeom prst="rect">
                            <a:avLst/>
                          </a:prstGeom>
                          <a:noFill/>
                        </pic:spPr>
                      </pic:pic>
                    </a:graphicData>
                  </a:graphic>
                </wp:inline>
              </w:drawing>
            </w:r>
            <w:r w:rsidRPr="009D6D98">
              <w:rPr>
                <w:rFonts w:ascii="Times New Roman" w:eastAsia="Times New Roman" w:hAnsi="Times New Roman" w:cs="Mangal"/>
                <w:kern w:val="3"/>
                <w:sz w:val="20"/>
                <w:szCs w:val="20"/>
                <w:lang w:eastAsia="zh-CN" w:bidi="hi-IN"/>
              </w:rPr>
              <w:t> : recopier des lignes est interdit !</w:t>
            </w:r>
          </w:p>
        </w:tc>
      </w:tr>
      <w:tr w:rsidR="003A2734" w:rsidRPr="00382291" w:rsidTr="009F5B9D">
        <w:tc>
          <w:tcPr>
            <w:tcW w:w="2943" w:type="dxa"/>
            <w:shd w:val="clear" w:color="auto" w:fill="F2F2F2"/>
            <w:vAlign w:val="center"/>
          </w:tcPr>
          <w:p w:rsidR="003A2734" w:rsidRPr="00382291" w:rsidRDefault="003A2734" w:rsidP="009F5B9D">
            <w:pPr>
              <w:suppressAutoHyphens/>
              <w:autoSpaceDN w:val="0"/>
              <w:ind w:left="426"/>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lastRenderedPageBreak/>
              <w:t>Les exclusions de cours</w:t>
            </w:r>
          </w:p>
        </w:tc>
        <w:tc>
          <w:tcPr>
            <w:tcW w:w="12758" w:type="dxa"/>
            <w:shd w:val="clear" w:color="auto" w:fill="F2F2F2"/>
          </w:tcPr>
          <w:p w:rsidR="003A2734" w:rsidRPr="00382291"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Seule punition encadrée par le droit (art2.2 de</w:t>
            </w:r>
            <w:r>
              <w:rPr>
                <w:rFonts w:ascii="Times New Roman" w:eastAsia="Times New Roman" w:hAnsi="Times New Roman" w:cs="Mangal"/>
                <w:kern w:val="3"/>
                <w:sz w:val="20"/>
                <w:szCs w:val="20"/>
                <w:lang w:eastAsia="zh-CN" w:bidi="hi-IN"/>
              </w:rPr>
              <w:t>s  c</w:t>
            </w:r>
            <w:r>
              <w:rPr>
                <w:rFonts w:ascii="Times New Roman" w:eastAsia="Times New Roman" w:hAnsi="Times New Roman" w:cs="Mangal"/>
                <w:kern w:val="3"/>
                <w:sz w:val="20"/>
                <w:szCs w:val="20"/>
                <w:u w:val="single"/>
                <w:lang w:eastAsia="zh-CN" w:bidi="hi-IN"/>
              </w:rPr>
              <w:t>irculaires 2000-2</w:t>
            </w:r>
            <w:r w:rsidRPr="00382291">
              <w:rPr>
                <w:rFonts w:ascii="Times New Roman" w:eastAsia="Times New Roman" w:hAnsi="Times New Roman" w:cs="Mangal"/>
                <w:kern w:val="3"/>
                <w:sz w:val="20"/>
                <w:szCs w:val="20"/>
                <w:u w:val="single"/>
                <w:lang w:eastAsia="zh-CN" w:bidi="hi-IN"/>
              </w:rPr>
              <w:t>005</w:t>
            </w:r>
            <w:r>
              <w:rPr>
                <w:rFonts w:ascii="Times New Roman" w:eastAsia="Times New Roman" w:hAnsi="Times New Roman" w:cs="Mangal"/>
                <w:kern w:val="3"/>
                <w:sz w:val="20"/>
                <w:szCs w:val="20"/>
                <w:u w:val="single"/>
                <w:lang w:eastAsia="zh-CN" w:bidi="hi-IN"/>
              </w:rPr>
              <w:t>-2011</w:t>
            </w:r>
            <w:r w:rsidRPr="00382291">
              <w:rPr>
                <w:rFonts w:ascii="Times New Roman" w:eastAsia="Times New Roman" w:hAnsi="Times New Roman" w:cs="Mangal"/>
                <w:kern w:val="3"/>
                <w:sz w:val="20"/>
                <w:szCs w:val="20"/>
                <w:u w:val="single"/>
                <w:lang w:eastAsia="zh-CN" w:bidi="hi-IN"/>
              </w:rPr>
              <w:t xml:space="preserve"> de juillet</w:t>
            </w:r>
            <w:r w:rsidRPr="00382291">
              <w:rPr>
                <w:rFonts w:ascii="Times New Roman" w:eastAsia="Times New Roman" w:hAnsi="Times New Roman" w:cs="Mangal"/>
                <w:kern w:val="3"/>
                <w:sz w:val="20"/>
                <w:szCs w:val="20"/>
                <w:lang w:eastAsia="zh-CN" w:bidi="hi-IN"/>
              </w:rPr>
              <w:t xml:space="preserve">, rappelé dans la </w:t>
            </w:r>
            <w:r w:rsidRPr="00BC7909">
              <w:rPr>
                <w:rFonts w:ascii="Times New Roman" w:eastAsia="Times New Roman" w:hAnsi="Times New Roman" w:cs="Mangal"/>
                <w:kern w:val="3"/>
                <w:sz w:val="20"/>
                <w:szCs w:val="20"/>
                <w:u w:val="single"/>
                <w:lang w:eastAsia="zh-CN" w:bidi="hi-IN"/>
              </w:rPr>
              <w:t>circulaire de 201</w:t>
            </w:r>
            <w:r>
              <w:rPr>
                <w:rFonts w:ascii="Times New Roman" w:eastAsia="Times New Roman" w:hAnsi="Times New Roman" w:cs="Mangal"/>
                <w:kern w:val="3"/>
                <w:sz w:val="20"/>
                <w:szCs w:val="20"/>
                <w:u w:val="single"/>
                <w:lang w:eastAsia="zh-CN" w:bidi="hi-IN"/>
              </w:rPr>
              <w:t>4</w:t>
            </w:r>
            <w:r w:rsidRPr="00382291">
              <w:rPr>
                <w:rFonts w:ascii="Times New Roman" w:eastAsia="Times New Roman" w:hAnsi="Times New Roman" w:cs="Mangal"/>
                <w:kern w:val="3"/>
                <w:sz w:val="20"/>
                <w:szCs w:val="20"/>
                <w:lang w:eastAsia="zh-CN" w:bidi="hi-IN"/>
              </w:rPr>
              <w:t>) !</w:t>
            </w:r>
          </w:p>
          <w:p w:rsidR="003A2734" w:rsidRPr="00382291" w:rsidRDefault="003A2734" w:rsidP="009F5B9D">
            <w:pPr>
              <w:widowControl w:val="0"/>
              <w:suppressAutoHyphens/>
              <w:autoSpaceDN w:val="0"/>
              <w:spacing w:after="0" w:line="240" w:lineRule="auto"/>
              <w:ind w:left="743"/>
              <w:textAlignment w:val="baseline"/>
              <w:rPr>
                <w:rFonts w:ascii="Times New Roman" w:eastAsia="SimSun" w:hAnsi="Times New Roman" w:cs="Mangal"/>
                <w:kern w:val="3"/>
                <w:sz w:val="20"/>
                <w:szCs w:val="20"/>
                <w:lang w:eastAsia="zh-CN" w:bidi="hi-IN"/>
              </w:rPr>
            </w:pPr>
            <w:r w:rsidRPr="00382291">
              <w:rPr>
                <w:rFonts w:ascii="Times New Roman" w:eastAsia="SimSun" w:hAnsi="Times New Roman" w:cs="Mangal"/>
                <w:kern w:val="3"/>
                <w:sz w:val="20"/>
                <w:szCs w:val="20"/>
                <w:lang w:eastAsia="zh-CN" w:bidi="hi-IN"/>
              </w:rPr>
              <w:t xml:space="preserve">Les textes définissent les </w:t>
            </w:r>
            <w:r w:rsidRPr="00382291">
              <w:rPr>
                <w:rFonts w:ascii="Times New Roman" w:eastAsia="SimSun" w:hAnsi="Times New Roman" w:cs="Mangal"/>
                <w:b/>
                <w:kern w:val="3"/>
                <w:sz w:val="20"/>
                <w:szCs w:val="20"/>
                <w:lang w:eastAsia="zh-CN" w:bidi="hi-IN"/>
              </w:rPr>
              <w:t>conditions encadrées</w:t>
            </w:r>
            <w:r w:rsidRPr="00382291">
              <w:rPr>
                <w:rFonts w:ascii="Times New Roman" w:eastAsia="SimSun" w:hAnsi="Times New Roman" w:cs="Mangal"/>
                <w:kern w:val="3"/>
                <w:sz w:val="20"/>
                <w:szCs w:val="20"/>
                <w:lang w:eastAsia="zh-CN" w:bidi="hi-IN"/>
              </w:rPr>
              <w:t xml:space="preserve"> de l’exclusion de cours comme justifiée par  </w:t>
            </w:r>
            <w:r w:rsidRPr="00382291">
              <w:rPr>
                <w:rFonts w:ascii="Times New Roman" w:eastAsia="SimSun" w:hAnsi="Times New Roman" w:cs="Mangal"/>
                <w:b/>
                <w:kern w:val="3"/>
                <w:sz w:val="20"/>
                <w:szCs w:val="20"/>
                <w:lang w:eastAsia="zh-CN" w:bidi="hi-IN"/>
              </w:rPr>
              <w:t xml:space="preserve">un </w:t>
            </w:r>
            <w:r>
              <w:rPr>
                <w:rFonts w:ascii="Times New Roman" w:eastAsia="SimSun" w:hAnsi="Times New Roman" w:cs="Mangal"/>
                <w:b/>
                <w:kern w:val="3"/>
                <w:sz w:val="20"/>
                <w:szCs w:val="20"/>
                <w:lang w:eastAsia="zh-CN" w:bidi="hi-IN"/>
              </w:rPr>
              <w:t>« </w:t>
            </w:r>
            <w:r w:rsidRPr="00382291">
              <w:rPr>
                <w:rFonts w:ascii="Times New Roman" w:eastAsia="SimSun" w:hAnsi="Times New Roman" w:cs="Mangal"/>
                <w:b/>
                <w:kern w:val="3"/>
                <w:sz w:val="20"/>
                <w:szCs w:val="20"/>
                <w:lang w:eastAsia="zh-CN" w:bidi="hi-IN"/>
              </w:rPr>
              <w:t>manquement grave</w:t>
            </w:r>
            <w:r>
              <w:rPr>
                <w:rFonts w:ascii="Times New Roman" w:eastAsia="SimSun" w:hAnsi="Times New Roman" w:cs="Mangal"/>
                <w:b/>
                <w:kern w:val="3"/>
                <w:sz w:val="20"/>
                <w:szCs w:val="20"/>
                <w:lang w:eastAsia="zh-CN" w:bidi="hi-IN"/>
              </w:rPr>
              <w:t> »</w:t>
            </w:r>
            <w:r w:rsidRPr="00382291">
              <w:rPr>
                <w:rFonts w:ascii="Times New Roman" w:eastAsia="SimSun" w:hAnsi="Times New Roman" w:cs="Mangal"/>
                <w:kern w:val="3"/>
                <w:sz w:val="20"/>
                <w:szCs w:val="20"/>
                <w:lang w:eastAsia="zh-CN" w:bidi="hi-IN"/>
              </w:rPr>
              <w:t xml:space="preserve"> !</w:t>
            </w:r>
          </w:p>
          <w:p w:rsidR="003A2734" w:rsidRPr="00382291" w:rsidRDefault="003A2734" w:rsidP="009F5B9D">
            <w:pPr>
              <w:widowControl w:val="0"/>
              <w:suppressAutoHyphens/>
              <w:autoSpaceDN w:val="0"/>
              <w:spacing w:after="0" w:line="240" w:lineRule="auto"/>
              <w:ind w:left="743"/>
              <w:textAlignment w:val="baseline"/>
              <w:rPr>
                <w:rFonts w:ascii="Times New Roman" w:eastAsia="SimSun" w:hAnsi="Times New Roman" w:cs="Mangal"/>
                <w:kern w:val="3"/>
                <w:sz w:val="20"/>
                <w:szCs w:val="20"/>
                <w:lang w:eastAsia="zh-CN" w:bidi="hi-IN"/>
              </w:rPr>
            </w:pPr>
            <w:r w:rsidRPr="00382291">
              <w:rPr>
                <w:rFonts w:ascii="Times New Roman" w:eastAsia="SimSun" w:hAnsi="Times New Roman" w:cs="Mangal"/>
                <w:kern w:val="3"/>
                <w:sz w:val="20"/>
                <w:szCs w:val="20"/>
                <w:lang w:eastAsia="zh-CN" w:bidi="hi-IN"/>
              </w:rPr>
              <w:t xml:space="preserve">Elle doit </w:t>
            </w:r>
            <w:r w:rsidRPr="00382291">
              <w:rPr>
                <w:rFonts w:ascii="Times New Roman" w:eastAsia="SimSun" w:hAnsi="Times New Roman" w:cs="Mangal"/>
                <w:b/>
                <w:kern w:val="3"/>
                <w:sz w:val="20"/>
                <w:szCs w:val="20"/>
                <w:lang w:eastAsia="zh-CN" w:bidi="hi-IN"/>
              </w:rPr>
              <w:t xml:space="preserve">demeurer </w:t>
            </w:r>
            <w:r>
              <w:rPr>
                <w:rFonts w:ascii="Times New Roman" w:eastAsia="SimSun" w:hAnsi="Times New Roman" w:cs="Mangal"/>
                <w:b/>
                <w:kern w:val="3"/>
                <w:sz w:val="20"/>
                <w:szCs w:val="20"/>
                <w:lang w:eastAsia="zh-CN" w:bidi="hi-IN"/>
              </w:rPr>
              <w:t>« </w:t>
            </w:r>
            <w:r w:rsidRPr="00382291">
              <w:rPr>
                <w:rFonts w:ascii="Times New Roman" w:eastAsia="SimSun" w:hAnsi="Times New Roman" w:cs="Mangal"/>
                <w:b/>
                <w:kern w:val="3"/>
                <w:sz w:val="20"/>
                <w:szCs w:val="20"/>
                <w:lang w:eastAsia="zh-CN" w:bidi="hi-IN"/>
              </w:rPr>
              <w:t>exceptionnelle</w:t>
            </w:r>
            <w:r>
              <w:rPr>
                <w:rFonts w:ascii="Times New Roman" w:eastAsia="SimSun" w:hAnsi="Times New Roman" w:cs="Mangal"/>
                <w:b/>
                <w:kern w:val="3"/>
                <w:sz w:val="20"/>
                <w:szCs w:val="20"/>
                <w:lang w:eastAsia="zh-CN" w:bidi="hi-IN"/>
              </w:rPr>
              <w:t> »</w:t>
            </w:r>
            <w:r w:rsidRPr="00382291">
              <w:rPr>
                <w:rFonts w:ascii="Times New Roman" w:eastAsia="SimSun" w:hAnsi="Times New Roman" w:cs="Mangal"/>
                <w:kern w:val="3"/>
                <w:sz w:val="20"/>
                <w:szCs w:val="20"/>
                <w:lang w:eastAsia="zh-CN" w:bidi="hi-IN"/>
              </w:rPr>
              <w:t xml:space="preserve"> et donner lieu systématiquement à </w:t>
            </w:r>
            <w:r w:rsidRPr="00382291">
              <w:rPr>
                <w:rFonts w:ascii="Times New Roman" w:eastAsia="SimSun" w:hAnsi="Times New Roman" w:cs="Mangal"/>
                <w:b/>
                <w:kern w:val="3"/>
                <w:sz w:val="20"/>
                <w:szCs w:val="20"/>
                <w:lang w:eastAsia="zh-CN" w:bidi="hi-IN"/>
              </w:rPr>
              <w:t>une information écrite au CPE et au Chef d’établissement</w:t>
            </w:r>
            <w:r w:rsidRPr="00382291">
              <w:rPr>
                <w:rFonts w:ascii="Times New Roman" w:eastAsia="SimSun" w:hAnsi="Times New Roman" w:cs="Mangal"/>
                <w:kern w:val="3"/>
                <w:sz w:val="20"/>
                <w:szCs w:val="20"/>
                <w:lang w:eastAsia="zh-CN" w:bidi="hi-IN"/>
              </w:rPr>
              <w:t> !</w:t>
            </w:r>
          </w:p>
          <w:p w:rsidR="003A2734" w:rsidRPr="00382291" w:rsidRDefault="003A2734" w:rsidP="009F5B9D">
            <w:pPr>
              <w:widowControl w:val="0"/>
              <w:suppressAutoHyphens/>
              <w:autoSpaceDN w:val="0"/>
              <w:spacing w:after="0" w:line="240" w:lineRule="auto"/>
              <w:ind w:left="743"/>
              <w:textAlignment w:val="baseline"/>
              <w:rPr>
                <w:rFonts w:ascii="Times New Roman" w:eastAsia="SimSun" w:hAnsi="Times New Roman" w:cs="Mangal"/>
                <w:kern w:val="3"/>
                <w:sz w:val="20"/>
                <w:szCs w:val="20"/>
                <w:lang w:eastAsia="zh-CN" w:bidi="hi-IN"/>
              </w:rPr>
            </w:pPr>
            <w:r w:rsidRPr="00382291">
              <w:rPr>
                <w:rFonts w:ascii="Times New Roman" w:eastAsia="SimSun" w:hAnsi="Times New Roman" w:cs="Mangal"/>
                <w:kern w:val="3"/>
                <w:sz w:val="20"/>
                <w:szCs w:val="20"/>
                <w:lang w:eastAsia="zh-CN" w:bidi="hi-IN"/>
              </w:rPr>
              <w:t xml:space="preserve">Seul son </w:t>
            </w:r>
            <w:r w:rsidRPr="00382291">
              <w:rPr>
                <w:rFonts w:ascii="Times New Roman" w:eastAsia="SimSun" w:hAnsi="Times New Roman" w:cs="Mangal"/>
                <w:b/>
                <w:kern w:val="3"/>
                <w:sz w:val="20"/>
                <w:szCs w:val="20"/>
                <w:lang w:eastAsia="zh-CN" w:bidi="hi-IN"/>
              </w:rPr>
              <w:t>caractère exceptionnel</w:t>
            </w:r>
            <w:r w:rsidRPr="00382291">
              <w:rPr>
                <w:rFonts w:ascii="Times New Roman" w:eastAsia="SimSun" w:hAnsi="Times New Roman" w:cs="Mangal"/>
                <w:kern w:val="3"/>
                <w:sz w:val="20"/>
                <w:szCs w:val="20"/>
                <w:lang w:eastAsia="zh-CN" w:bidi="hi-IN"/>
              </w:rPr>
              <w:t xml:space="preserve"> garantira la </w:t>
            </w:r>
            <w:r w:rsidRPr="00382291">
              <w:rPr>
                <w:rFonts w:ascii="Times New Roman" w:eastAsia="SimSun" w:hAnsi="Times New Roman" w:cs="Mangal"/>
                <w:b/>
                <w:kern w:val="3"/>
                <w:sz w:val="20"/>
                <w:szCs w:val="20"/>
                <w:lang w:eastAsia="zh-CN" w:bidi="hi-IN"/>
              </w:rPr>
              <w:t>valeur éducative</w:t>
            </w:r>
            <w:r w:rsidRPr="00382291">
              <w:rPr>
                <w:rFonts w:ascii="Times New Roman" w:eastAsia="SimSun" w:hAnsi="Times New Roman" w:cs="Mangal"/>
                <w:kern w:val="3"/>
                <w:sz w:val="20"/>
                <w:szCs w:val="20"/>
                <w:lang w:eastAsia="zh-CN" w:bidi="hi-IN"/>
              </w:rPr>
              <w:t xml:space="preserve"> et </w:t>
            </w:r>
            <w:r w:rsidRPr="00382291">
              <w:rPr>
                <w:rFonts w:ascii="Times New Roman" w:eastAsia="SimSun" w:hAnsi="Times New Roman" w:cs="Mangal"/>
                <w:b/>
                <w:kern w:val="3"/>
                <w:sz w:val="20"/>
                <w:szCs w:val="20"/>
                <w:lang w:eastAsia="zh-CN" w:bidi="hi-IN"/>
              </w:rPr>
              <w:t xml:space="preserve">symbolique </w:t>
            </w:r>
            <w:r w:rsidRPr="00382291">
              <w:rPr>
                <w:rFonts w:ascii="Times New Roman" w:eastAsia="SimSun" w:hAnsi="Times New Roman" w:cs="Mangal"/>
                <w:kern w:val="3"/>
                <w:sz w:val="20"/>
                <w:szCs w:val="20"/>
                <w:lang w:eastAsia="zh-CN" w:bidi="hi-IN"/>
              </w:rPr>
              <w:t>de l’exclusion de cours !</w:t>
            </w:r>
          </w:p>
          <w:p w:rsidR="003A2734" w:rsidRPr="00382291"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Pr>
                <w:rFonts w:ascii="Times New Roman" w:eastAsia="Times New Roman" w:hAnsi="Times New Roman" w:cs="Mangal"/>
                <w:kern w:val="3"/>
                <w:sz w:val="20"/>
                <w:szCs w:val="20"/>
                <w:lang w:eastAsia="zh-CN" w:bidi="hi-IN"/>
              </w:rPr>
              <w:t>En cas de « </w:t>
            </w:r>
            <w:r w:rsidRPr="001A286E">
              <w:rPr>
                <w:rFonts w:ascii="Times New Roman" w:eastAsia="Times New Roman" w:hAnsi="Times New Roman" w:cs="Mangal"/>
                <w:b/>
                <w:kern w:val="3"/>
                <w:sz w:val="20"/>
                <w:szCs w:val="20"/>
                <w:lang w:eastAsia="zh-CN" w:bidi="hi-IN"/>
              </w:rPr>
              <w:t>manquement grave</w:t>
            </w:r>
            <w:r>
              <w:rPr>
                <w:rFonts w:ascii="Times New Roman" w:eastAsia="Times New Roman" w:hAnsi="Times New Roman" w:cs="Mangal"/>
                <w:kern w:val="3"/>
                <w:sz w:val="20"/>
                <w:szCs w:val="20"/>
                <w:lang w:eastAsia="zh-CN" w:bidi="hi-IN"/>
              </w:rPr>
              <w:t> », i</w:t>
            </w:r>
            <w:r w:rsidRPr="00382291">
              <w:rPr>
                <w:rFonts w:ascii="Times New Roman" w:eastAsia="Times New Roman" w:hAnsi="Times New Roman" w:cs="Mangal"/>
                <w:kern w:val="3"/>
                <w:sz w:val="20"/>
                <w:szCs w:val="20"/>
                <w:lang w:eastAsia="zh-CN" w:bidi="hi-IN"/>
              </w:rPr>
              <w:t xml:space="preserve">l est indispensable de revenir sur l’incident avec l’élève pour ne pas laisser la situation en suspend ! Le protocole d’exclusion de classe propose une médiation tripartite : élève, professeur, CPE ! </w:t>
            </w:r>
          </w:p>
          <w:p w:rsidR="003A2734" w:rsidRPr="009D6D98"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 xml:space="preserve">Cet entretien permet de revenir sur l’incident et de </w:t>
            </w:r>
            <w:r w:rsidRPr="001A286E">
              <w:rPr>
                <w:rFonts w:ascii="Times New Roman" w:eastAsia="Times New Roman" w:hAnsi="Times New Roman" w:cs="Mangal"/>
                <w:b/>
                <w:kern w:val="3"/>
                <w:sz w:val="20"/>
                <w:szCs w:val="20"/>
                <w:lang w:eastAsia="zh-CN" w:bidi="hi-IN"/>
              </w:rPr>
              <w:t>le clore définitivement</w:t>
            </w:r>
            <w:r w:rsidRPr="00382291">
              <w:rPr>
                <w:rFonts w:ascii="Times New Roman" w:eastAsia="Times New Roman" w:hAnsi="Times New Roman" w:cs="Mangal"/>
                <w:kern w:val="3"/>
                <w:sz w:val="20"/>
                <w:szCs w:val="20"/>
                <w:lang w:eastAsia="zh-CN" w:bidi="hi-IN"/>
              </w:rPr>
              <w:t> ! Il est important de définir les attentes et responsabiliser l’élève pour l’accompagner vers l’adoption de comportements positifs  et de respect mutuel !</w:t>
            </w:r>
          </w:p>
        </w:tc>
      </w:tr>
      <w:tr w:rsidR="003A2734" w:rsidRPr="00382291" w:rsidTr="009F5B9D">
        <w:tc>
          <w:tcPr>
            <w:tcW w:w="2943" w:type="dxa"/>
            <w:shd w:val="clear" w:color="auto" w:fill="F2F2F2"/>
            <w:vAlign w:val="center"/>
          </w:tcPr>
          <w:p w:rsidR="003A2734" w:rsidRPr="00382291" w:rsidRDefault="003A2734" w:rsidP="009F5B9D">
            <w:pPr>
              <w:suppressAutoHyphens/>
              <w:autoSpaceDN w:val="0"/>
              <w:ind w:left="284"/>
              <w:jc w:val="center"/>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Le rappel au règlement intérieur</w:t>
            </w:r>
          </w:p>
        </w:tc>
        <w:tc>
          <w:tcPr>
            <w:tcW w:w="12758" w:type="dxa"/>
            <w:shd w:val="clear" w:color="auto" w:fill="F2F2F2"/>
          </w:tcPr>
          <w:p w:rsidR="003A2734" w:rsidRPr="00382291"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Pr>
                <w:rFonts w:ascii="Times New Roman" w:eastAsia="Times New Roman" w:hAnsi="Times New Roman" w:cs="Mangal"/>
                <w:kern w:val="3"/>
                <w:sz w:val="20"/>
                <w:szCs w:val="20"/>
                <w:lang w:eastAsia="zh-CN" w:bidi="hi-IN"/>
              </w:rPr>
              <w:t>La</w:t>
            </w:r>
            <w:r w:rsidRPr="00382291">
              <w:rPr>
                <w:rFonts w:ascii="Times New Roman" w:eastAsia="Times New Roman" w:hAnsi="Times New Roman" w:cs="Mangal"/>
                <w:kern w:val="3"/>
                <w:sz w:val="20"/>
                <w:szCs w:val="20"/>
                <w:lang w:eastAsia="zh-CN" w:bidi="hi-IN"/>
              </w:rPr>
              <w:t xml:space="preserve"> répétition</w:t>
            </w:r>
            <w:r>
              <w:rPr>
                <w:rFonts w:ascii="Times New Roman" w:eastAsia="Times New Roman" w:hAnsi="Times New Roman" w:cs="Mangal"/>
                <w:kern w:val="3"/>
                <w:sz w:val="20"/>
                <w:szCs w:val="20"/>
                <w:lang w:eastAsia="zh-CN" w:bidi="hi-IN"/>
              </w:rPr>
              <w:t>, bien que fastidieuse, est</w:t>
            </w:r>
            <w:r w:rsidRPr="00382291">
              <w:rPr>
                <w:rFonts w:ascii="Times New Roman" w:eastAsia="Times New Roman" w:hAnsi="Times New Roman" w:cs="Mangal"/>
                <w:kern w:val="3"/>
                <w:sz w:val="20"/>
                <w:szCs w:val="20"/>
                <w:lang w:eastAsia="zh-CN" w:bidi="hi-IN"/>
              </w:rPr>
              <w:t xml:space="preserve"> </w:t>
            </w:r>
            <w:r>
              <w:rPr>
                <w:rFonts w:ascii="Times New Roman" w:eastAsia="Times New Roman" w:hAnsi="Times New Roman" w:cs="Mangal"/>
                <w:kern w:val="3"/>
                <w:sz w:val="20"/>
                <w:szCs w:val="20"/>
                <w:lang w:eastAsia="zh-CN" w:bidi="hi-IN"/>
              </w:rPr>
              <w:t>indispensable</w:t>
            </w:r>
            <w:r w:rsidRPr="00382291">
              <w:rPr>
                <w:rFonts w:ascii="Times New Roman" w:eastAsia="Times New Roman" w:hAnsi="Times New Roman" w:cs="Mangal"/>
                <w:kern w:val="3"/>
                <w:sz w:val="20"/>
                <w:szCs w:val="20"/>
                <w:lang w:eastAsia="zh-CN" w:bidi="hi-IN"/>
              </w:rPr>
              <w:t xml:space="preserve"> </w:t>
            </w:r>
            <w:r>
              <w:rPr>
                <w:rFonts w:ascii="Times New Roman" w:eastAsia="Times New Roman" w:hAnsi="Times New Roman" w:cs="Mangal"/>
                <w:kern w:val="3"/>
                <w:sz w:val="20"/>
                <w:szCs w:val="20"/>
                <w:lang w:eastAsia="zh-CN" w:bidi="hi-IN"/>
              </w:rPr>
              <w:t>avec des</w:t>
            </w:r>
            <w:r w:rsidRPr="00382291">
              <w:rPr>
                <w:rFonts w:ascii="Times New Roman" w:eastAsia="Times New Roman" w:hAnsi="Times New Roman" w:cs="Mangal"/>
                <w:kern w:val="3"/>
                <w:sz w:val="20"/>
                <w:szCs w:val="20"/>
                <w:lang w:eastAsia="zh-CN" w:bidi="hi-IN"/>
              </w:rPr>
              <w:t xml:space="preserve"> adolescent</w:t>
            </w:r>
            <w:r>
              <w:rPr>
                <w:rFonts w:ascii="Times New Roman" w:eastAsia="Times New Roman" w:hAnsi="Times New Roman" w:cs="Mangal"/>
                <w:kern w:val="3"/>
                <w:sz w:val="20"/>
                <w:szCs w:val="20"/>
                <w:lang w:eastAsia="zh-CN" w:bidi="hi-IN"/>
              </w:rPr>
              <w:t>s</w:t>
            </w:r>
            <w:r w:rsidRPr="00382291">
              <w:rPr>
                <w:rFonts w:ascii="Times New Roman" w:eastAsia="Times New Roman" w:hAnsi="Times New Roman" w:cs="Mangal"/>
                <w:kern w:val="3"/>
                <w:sz w:val="20"/>
                <w:szCs w:val="20"/>
                <w:lang w:eastAsia="zh-CN" w:bidi="hi-IN"/>
              </w:rPr>
              <w:t xml:space="preserve"> qui se confronte</w:t>
            </w:r>
            <w:r>
              <w:rPr>
                <w:rFonts w:ascii="Times New Roman" w:eastAsia="Times New Roman" w:hAnsi="Times New Roman" w:cs="Mangal"/>
                <w:kern w:val="3"/>
                <w:sz w:val="20"/>
                <w:szCs w:val="20"/>
                <w:lang w:eastAsia="zh-CN" w:bidi="hi-IN"/>
              </w:rPr>
              <w:t>nt</w:t>
            </w:r>
            <w:r w:rsidRPr="00382291">
              <w:rPr>
                <w:rFonts w:ascii="Times New Roman" w:eastAsia="Times New Roman" w:hAnsi="Times New Roman" w:cs="Mangal"/>
                <w:kern w:val="3"/>
                <w:sz w:val="20"/>
                <w:szCs w:val="20"/>
                <w:lang w:eastAsia="zh-CN" w:bidi="hi-IN"/>
              </w:rPr>
              <w:t xml:space="preserve"> aux limites</w:t>
            </w:r>
            <w:r>
              <w:rPr>
                <w:rFonts w:ascii="Times New Roman" w:eastAsia="Times New Roman" w:hAnsi="Times New Roman" w:cs="Mangal"/>
                <w:kern w:val="3"/>
                <w:sz w:val="20"/>
                <w:szCs w:val="20"/>
                <w:lang w:eastAsia="zh-CN" w:bidi="hi-IN"/>
              </w:rPr>
              <w:t xml:space="preserve"> dans le développement de</w:t>
            </w:r>
            <w:r w:rsidRPr="00382291">
              <w:rPr>
                <w:rFonts w:ascii="Times New Roman" w:eastAsia="Times New Roman" w:hAnsi="Times New Roman" w:cs="Mangal"/>
                <w:kern w:val="3"/>
                <w:sz w:val="20"/>
                <w:szCs w:val="20"/>
                <w:lang w:eastAsia="zh-CN" w:bidi="hi-IN"/>
              </w:rPr>
              <w:t xml:space="preserve"> leur autonomie et leur maturité</w:t>
            </w:r>
          </w:p>
          <w:p w:rsidR="003A2734" w:rsidRPr="00382291"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Responsabiliser l’élève, c’est  imposer le primat de la règle et véhiculer les valeurs de l’Ecole, pour en dégager du sens</w:t>
            </w:r>
          </w:p>
          <w:p w:rsidR="003A2734" w:rsidRPr="00382291"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Connaître et faire connaître les règles de vie inscrite</w:t>
            </w:r>
            <w:r>
              <w:rPr>
                <w:rFonts w:ascii="Times New Roman" w:eastAsia="Times New Roman" w:hAnsi="Times New Roman" w:cs="Mangal"/>
                <w:kern w:val="3"/>
                <w:sz w:val="20"/>
                <w:szCs w:val="20"/>
                <w:lang w:eastAsia="zh-CN" w:bidi="hi-IN"/>
              </w:rPr>
              <w:t>s</w:t>
            </w:r>
            <w:r w:rsidRPr="00382291">
              <w:rPr>
                <w:rFonts w:ascii="Times New Roman" w:eastAsia="Times New Roman" w:hAnsi="Times New Roman" w:cs="Mangal"/>
                <w:kern w:val="3"/>
                <w:sz w:val="20"/>
                <w:szCs w:val="20"/>
                <w:lang w:eastAsia="zh-CN" w:bidi="hi-IN"/>
              </w:rPr>
              <w:t xml:space="preserve"> au règlement intérieur</w:t>
            </w:r>
          </w:p>
          <w:p w:rsidR="003A2734" w:rsidRPr="00382291"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Utiliser de manière réfléchie l’échelle des punitions pour préserver le sens de l’acte éducatif</w:t>
            </w:r>
          </w:p>
          <w:p w:rsidR="003A2734"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Appliquer et harmoniser nos pratiques et nos attentes</w:t>
            </w:r>
          </w:p>
          <w:p w:rsidR="003A2734" w:rsidRPr="00382291" w:rsidRDefault="003A2734" w:rsidP="009F5B9D">
            <w:pPr>
              <w:widowControl w:val="0"/>
              <w:suppressAutoHyphens/>
              <w:autoSpaceDN w:val="0"/>
              <w:spacing w:after="0" w:line="240" w:lineRule="auto"/>
              <w:ind w:left="720"/>
              <w:textAlignment w:val="baseline"/>
              <w:rPr>
                <w:rFonts w:ascii="Times New Roman" w:eastAsia="Times New Roman" w:hAnsi="Times New Roman" w:cs="Mangal"/>
                <w:kern w:val="3"/>
                <w:sz w:val="20"/>
                <w:szCs w:val="20"/>
                <w:lang w:eastAsia="zh-CN" w:bidi="hi-IN"/>
              </w:rPr>
            </w:pPr>
            <w:r>
              <w:rPr>
                <w:rFonts w:ascii="Times New Roman" w:eastAsia="Times New Roman" w:hAnsi="Times New Roman" w:cs="Mangal"/>
                <w:kern w:val="3"/>
                <w:sz w:val="20"/>
                <w:szCs w:val="20"/>
                <w:lang w:eastAsia="zh-CN" w:bidi="hi-IN"/>
              </w:rPr>
              <w:t>NB : Pour encore plus de cohérence, n’hésitez pas à vous référer aux « 10 règles d’or » affichées dans toutes les salles de classes.</w:t>
            </w:r>
          </w:p>
        </w:tc>
      </w:tr>
      <w:tr w:rsidR="003A2734" w:rsidRPr="00382291" w:rsidTr="009F5B9D">
        <w:tc>
          <w:tcPr>
            <w:tcW w:w="2943" w:type="dxa"/>
            <w:shd w:val="clear" w:color="auto" w:fill="F2F2F2"/>
            <w:vAlign w:val="center"/>
          </w:tcPr>
          <w:p w:rsidR="003A2734" w:rsidRPr="00382291" w:rsidRDefault="003A2734" w:rsidP="009F5B9D">
            <w:pPr>
              <w:suppressAutoHyphens/>
              <w:autoSpaceDN w:val="0"/>
              <w:ind w:left="284"/>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L’heure de vie de classe</w:t>
            </w:r>
          </w:p>
        </w:tc>
        <w:tc>
          <w:tcPr>
            <w:tcW w:w="12758" w:type="dxa"/>
            <w:shd w:val="clear" w:color="auto" w:fill="F2F2F2"/>
          </w:tcPr>
          <w:p w:rsidR="003A2734" w:rsidRPr="00382291"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Intervention collective pour réguler la situation d’une classe</w:t>
            </w:r>
          </w:p>
          <w:p w:rsidR="003A2734" w:rsidRPr="00382291"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Responsabiliser la classe vis-à-vis de ses objectifs et son comportement en tant que groupe</w:t>
            </w:r>
          </w:p>
          <w:p w:rsidR="003A2734" w:rsidRPr="00382291"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Faire le point sur « l’effet classe » pour isoler et traiter individuellement</w:t>
            </w:r>
            <w:r>
              <w:rPr>
                <w:rFonts w:ascii="Times New Roman" w:eastAsia="Times New Roman" w:hAnsi="Times New Roman" w:cs="Mangal"/>
                <w:kern w:val="3"/>
                <w:sz w:val="20"/>
                <w:szCs w:val="20"/>
                <w:lang w:eastAsia="zh-CN" w:bidi="hi-IN"/>
              </w:rPr>
              <w:t>, dans un deuxième temps, les dy</w:t>
            </w:r>
            <w:r w:rsidRPr="00382291">
              <w:rPr>
                <w:rFonts w:ascii="Times New Roman" w:eastAsia="Times New Roman" w:hAnsi="Times New Roman" w:cs="Mangal"/>
                <w:kern w:val="3"/>
                <w:sz w:val="20"/>
                <w:szCs w:val="20"/>
                <w:lang w:eastAsia="zh-CN" w:bidi="hi-IN"/>
              </w:rPr>
              <w:t>sfonctionnements des élèves concernés</w:t>
            </w:r>
          </w:p>
          <w:p w:rsidR="003A2734" w:rsidRPr="009D6D98" w:rsidRDefault="003A2734" w:rsidP="003A2734">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 xml:space="preserve">Elle peut être demandée </w:t>
            </w:r>
            <w:r>
              <w:rPr>
                <w:rFonts w:ascii="Times New Roman" w:eastAsia="Times New Roman" w:hAnsi="Times New Roman" w:cs="Mangal"/>
                <w:kern w:val="3"/>
                <w:sz w:val="20"/>
                <w:szCs w:val="20"/>
                <w:lang w:eastAsia="zh-CN" w:bidi="hi-IN"/>
              </w:rPr>
              <w:t xml:space="preserve">par tous les professeurs et animée </w:t>
            </w:r>
            <w:r w:rsidRPr="00382291">
              <w:rPr>
                <w:rFonts w:ascii="Times New Roman" w:eastAsia="Times New Roman" w:hAnsi="Times New Roman" w:cs="Mangal"/>
                <w:kern w:val="3"/>
                <w:sz w:val="20"/>
                <w:szCs w:val="20"/>
                <w:lang w:eastAsia="zh-CN" w:bidi="hi-IN"/>
              </w:rPr>
              <w:t>conjointement par le professeur principal, la CPE, le Chef</w:t>
            </w:r>
            <w:r>
              <w:rPr>
                <w:rFonts w:ascii="Times New Roman" w:eastAsia="Times New Roman" w:hAnsi="Times New Roman" w:cs="Mangal"/>
                <w:kern w:val="3"/>
                <w:sz w:val="20"/>
                <w:szCs w:val="20"/>
                <w:lang w:eastAsia="zh-CN" w:bidi="hi-IN"/>
              </w:rPr>
              <w:t xml:space="preserve"> d’établissement</w:t>
            </w:r>
            <w:r w:rsidRPr="00382291">
              <w:rPr>
                <w:rFonts w:ascii="Times New Roman" w:eastAsia="Times New Roman" w:hAnsi="Times New Roman" w:cs="Mangal"/>
                <w:kern w:val="3"/>
                <w:sz w:val="20"/>
                <w:szCs w:val="20"/>
                <w:lang w:eastAsia="zh-CN" w:bidi="hi-IN"/>
              </w:rPr>
              <w:t xml:space="preserve"> (en cas de situation grave) et tout professeur concerné, afin de démontrer à la classe l’action collective de tous les professionnels !</w:t>
            </w:r>
          </w:p>
        </w:tc>
      </w:tr>
      <w:tr w:rsidR="003A2734" w:rsidRPr="00382291" w:rsidTr="009F5B9D">
        <w:tc>
          <w:tcPr>
            <w:tcW w:w="2943" w:type="dxa"/>
            <w:shd w:val="clear" w:color="auto" w:fill="F2F2F2"/>
            <w:vAlign w:val="center"/>
          </w:tcPr>
          <w:p w:rsidR="003A2734" w:rsidRPr="00382291" w:rsidRDefault="003A2734" w:rsidP="009F5B9D">
            <w:pPr>
              <w:widowControl w:val="0"/>
              <w:suppressAutoHyphens/>
              <w:autoSpaceDN w:val="0"/>
              <w:spacing w:after="0" w:line="240" w:lineRule="auto"/>
              <w:ind w:left="142"/>
              <w:textAlignment w:val="baseline"/>
              <w:rPr>
                <w:rFonts w:ascii="Times New Roman" w:eastAsia="SimSun" w:hAnsi="Times New Roman" w:cs="Mangal"/>
                <w:kern w:val="3"/>
                <w:sz w:val="24"/>
                <w:szCs w:val="21"/>
                <w:lang w:eastAsia="zh-CN" w:bidi="hi-IN"/>
              </w:rPr>
            </w:pPr>
            <w:r w:rsidRPr="00382291">
              <w:rPr>
                <w:rFonts w:ascii="Times New Roman" w:eastAsia="SimSun" w:hAnsi="Times New Roman" w:cs="Mangal"/>
                <w:kern w:val="3"/>
                <w:sz w:val="20"/>
                <w:szCs w:val="20"/>
                <w:lang w:eastAsia="zh-CN" w:bidi="hi-IN"/>
              </w:rPr>
              <w:t>Le travail avec les équipes</w:t>
            </w:r>
            <w:r w:rsidRPr="00382291">
              <w:rPr>
                <w:rFonts w:ascii="Times New Roman" w:eastAsia="SimSun" w:hAnsi="Times New Roman" w:cs="Mangal"/>
                <w:kern w:val="3"/>
                <w:sz w:val="24"/>
                <w:szCs w:val="21"/>
                <w:lang w:eastAsia="zh-CN" w:bidi="hi-IN"/>
              </w:rPr>
              <w:t> :</w:t>
            </w:r>
          </w:p>
          <w:p w:rsidR="003A2734" w:rsidRPr="00382291" w:rsidRDefault="003A2734" w:rsidP="009F5B9D">
            <w:pPr>
              <w:widowControl w:val="0"/>
              <w:numPr>
                <w:ilvl w:val="0"/>
                <w:numId w:val="2"/>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Pédagogique</w:t>
            </w:r>
          </w:p>
          <w:p w:rsidR="003A2734" w:rsidRPr="00382291" w:rsidRDefault="003A2734" w:rsidP="009F5B9D">
            <w:pPr>
              <w:widowControl w:val="0"/>
              <w:numPr>
                <w:ilvl w:val="0"/>
                <w:numId w:val="2"/>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Educative</w:t>
            </w:r>
          </w:p>
          <w:p w:rsidR="003A2734" w:rsidRPr="00382291" w:rsidRDefault="003A2734" w:rsidP="009F5B9D">
            <w:pPr>
              <w:widowControl w:val="0"/>
              <w:numPr>
                <w:ilvl w:val="0"/>
                <w:numId w:val="2"/>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Médico-social</w:t>
            </w:r>
          </w:p>
          <w:p w:rsidR="003A2734" w:rsidRPr="00382291" w:rsidRDefault="003A2734" w:rsidP="009F5B9D">
            <w:pPr>
              <w:widowControl w:val="0"/>
              <w:numPr>
                <w:ilvl w:val="0"/>
                <w:numId w:val="2"/>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Direction</w:t>
            </w:r>
          </w:p>
        </w:tc>
        <w:tc>
          <w:tcPr>
            <w:tcW w:w="12758" w:type="dxa"/>
            <w:shd w:val="clear" w:color="auto" w:fill="F2F2F2"/>
          </w:tcPr>
          <w:p w:rsidR="003A2734" w:rsidRPr="00382291"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Ne pas s’isoler face à une difficulté mais au contraire, chercher du soutien, une solution éducative</w:t>
            </w:r>
          </w:p>
          <w:p w:rsidR="003A2734" w:rsidRPr="00382291"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 xml:space="preserve">Evoquer  les situations rencontrées pour partager son expérience et des conseils </w:t>
            </w:r>
          </w:p>
          <w:p w:rsidR="003A2734" w:rsidRPr="00382291"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Pr>
                <w:rFonts w:ascii="Times New Roman" w:eastAsia="Times New Roman" w:hAnsi="Times New Roman" w:cs="Mangal"/>
                <w:kern w:val="3"/>
                <w:sz w:val="20"/>
                <w:szCs w:val="20"/>
                <w:lang w:eastAsia="zh-CN" w:bidi="hi-IN"/>
              </w:rPr>
              <w:t>Dans des situations difficiles, f</w:t>
            </w:r>
            <w:r w:rsidRPr="00382291">
              <w:rPr>
                <w:rFonts w:ascii="Times New Roman" w:eastAsia="Times New Roman" w:hAnsi="Times New Roman" w:cs="Mangal"/>
                <w:kern w:val="3"/>
                <w:sz w:val="20"/>
                <w:szCs w:val="20"/>
                <w:lang w:eastAsia="zh-CN" w:bidi="hi-IN"/>
              </w:rPr>
              <w:t>avoriser les échanges</w:t>
            </w:r>
            <w:r>
              <w:rPr>
                <w:rFonts w:ascii="Times New Roman" w:eastAsia="Times New Roman" w:hAnsi="Times New Roman" w:cs="Mangal"/>
                <w:kern w:val="3"/>
                <w:sz w:val="20"/>
                <w:szCs w:val="20"/>
                <w:lang w:eastAsia="zh-CN" w:bidi="hi-IN"/>
              </w:rPr>
              <w:t xml:space="preserve"> professionnels</w:t>
            </w:r>
            <w:r w:rsidRPr="00382291">
              <w:rPr>
                <w:rFonts w:ascii="Times New Roman" w:eastAsia="Times New Roman" w:hAnsi="Times New Roman" w:cs="Mangal"/>
                <w:kern w:val="3"/>
                <w:sz w:val="20"/>
                <w:szCs w:val="20"/>
                <w:lang w:eastAsia="zh-CN" w:bidi="hi-IN"/>
              </w:rPr>
              <w:t xml:space="preserve"> </w:t>
            </w:r>
            <w:r>
              <w:rPr>
                <w:rFonts w:ascii="Times New Roman" w:eastAsia="Times New Roman" w:hAnsi="Times New Roman" w:cs="Mangal"/>
                <w:kern w:val="3"/>
                <w:sz w:val="20"/>
                <w:szCs w:val="20"/>
                <w:lang w:eastAsia="zh-CN" w:bidi="hi-IN"/>
              </w:rPr>
              <w:t>permet d’engager</w:t>
            </w:r>
            <w:r w:rsidRPr="00382291">
              <w:rPr>
                <w:rFonts w:ascii="Times New Roman" w:eastAsia="Times New Roman" w:hAnsi="Times New Roman" w:cs="Mangal"/>
                <w:kern w:val="3"/>
                <w:sz w:val="20"/>
                <w:szCs w:val="20"/>
                <w:lang w:eastAsia="zh-CN" w:bidi="hi-IN"/>
              </w:rPr>
              <w:t xml:space="preserve"> une réflexion collective </w:t>
            </w:r>
            <w:r>
              <w:rPr>
                <w:rFonts w:ascii="Times New Roman" w:eastAsia="Times New Roman" w:hAnsi="Times New Roman" w:cs="Mangal"/>
                <w:kern w:val="3"/>
                <w:sz w:val="20"/>
                <w:szCs w:val="20"/>
                <w:lang w:eastAsia="zh-CN" w:bidi="hi-IN"/>
              </w:rPr>
              <w:t>et de prendre la distance nécessaire face aux évènements. Il est important d’</w:t>
            </w:r>
            <w:r w:rsidRPr="00382291">
              <w:rPr>
                <w:rFonts w:ascii="Times New Roman" w:eastAsia="Times New Roman" w:hAnsi="Times New Roman" w:cs="Mangal"/>
                <w:kern w:val="3"/>
                <w:sz w:val="20"/>
                <w:szCs w:val="20"/>
                <w:lang w:eastAsia="zh-CN" w:bidi="hi-IN"/>
              </w:rPr>
              <w:t>identifier les causes des manquements récurrents</w:t>
            </w:r>
            <w:r>
              <w:rPr>
                <w:rFonts w:ascii="Times New Roman" w:eastAsia="Times New Roman" w:hAnsi="Times New Roman" w:cs="Mangal"/>
                <w:kern w:val="3"/>
                <w:sz w:val="20"/>
                <w:szCs w:val="20"/>
                <w:lang w:eastAsia="zh-CN" w:bidi="hi-IN"/>
              </w:rPr>
              <w:t xml:space="preserve"> et d’apporter une réponse éducative</w:t>
            </w:r>
            <w:r w:rsidRPr="00382291">
              <w:rPr>
                <w:rFonts w:ascii="Times New Roman" w:eastAsia="Times New Roman" w:hAnsi="Times New Roman" w:cs="Mangal"/>
                <w:kern w:val="3"/>
                <w:sz w:val="20"/>
                <w:szCs w:val="20"/>
                <w:lang w:eastAsia="zh-CN" w:bidi="hi-IN"/>
              </w:rPr>
              <w:t xml:space="preserve"> </w:t>
            </w:r>
            <w:r>
              <w:rPr>
                <w:rFonts w:ascii="Times New Roman" w:eastAsia="Times New Roman" w:hAnsi="Times New Roman" w:cs="Mangal"/>
                <w:kern w:val="3"/>
                <w:sz w:val="20"/>
                <w:szCs w:val="20"/>
                <w:lang w:eastAsia="zh-CN" w:bidi="hi-IN"/>
              </w:rPr>
              <w:t>afin de</w:t>
            </w:r>
            <w:r w:rsidRPr="00382291">
              <w:rPr>
                <w:rFonts w:ascii="Times New Roman" w:eastAsia="Times New Roman" w:hAnsi="Times New Roman" w:cs="Mangal"/>
                <w:kern w:val="3"/>
                <w:sz w:val="20"/>
                <w:szCs w:val="20"/>
                <w:lang w:eastAsia="zh-CN" w:bidi="hi-IN"/>
              </w:rPr>
              <w:t xml:space="preserve"> </w:t>
            </w:r>
            <w:r>
              <w:rPr>
                <w:rFonts w:ascii="Times New Roman" w:eastAsia="Times New Roman" w:hAnsi="Times New Roman" w:cs="Mangal"/>
                <w:kern w:val="3"/>
                <w:sz w:val="20"/>
                <w:szCs w:val="20"/>
                <w:lang w:eastAsia="zh-CN" w:bidi="hi-IN"/>
              </w:rPr>
              <w:t>favoriser la scolarité de l’élève ou</w:t>
            </w:r>
            <w:r w:rsidR="00F85C3A">
              <w:rPr>
                <w:rFonts w:ascii="Times New Roman" w:eastAsia="Times New Roman" w:hAnsi="Times New Roman" w:cs="Mangal"/>
                <w:kern w:val="3"/>
                <w:sz w:val="20"/>
                <w:szCs w:val="20"/>
                <w:lang w:eastAsia="zh-CN" w:bidi="hi-IN"/>
              </w:rPr>
              <w:t xml:space="preserve"> de </w:t>
            </w:r>
            <w:r>
              <w:rPr>
                <w:rFonts w:ascii="Times New Roman" w:eastAsia="Times New Roman" w:hAnsi="Times New Roman" w:cs="Mangal"/>
                <w:kern w:val="3"/>
                <w:sz w:val="20"/>
                <w:szCs w:val="20"/>
                <w:lang w:eastAsia="zh-CN" w:bidi="hi-IN"/>
              </w:rPr>
              <w:t>la classe</w:t>
            </w:r>
          </w:p>
          <w:p w:rsidR="003A2734" w:rsidRPr="009D6D98" w:rsidRDefault="003A2734" w:rsidP="00F85C3A">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 xml:space="preserve">Avec : </w:t>
            </w:r>
            <w:r w:rsidR="00F85C3A">
              <w:rPr>
                <w:rFonts w:ascii="Times New Roman" w:eastAsia="Times New Roman" w:hAnsi="Times New Roman" w:cs="Mangal"/>
                <w:kern w:val="3"/>
                <w:sz w:val="20"/>
                <w:szCs w:val="20"/>
                <w:lang w:eastAsia="zh-CN" w:bidi="hi-IN"/>
              </w:rPr>
              <w:t xml:space="preserve">le </w:t>
            </w:r>
            <w:r w:rsidRPr="00382291">
              <w:rPr>
                <w:rFonts w:ascii="Times New Roman" w:eastAsia="Times New Roman" w:hAnsi="Times New Roman" w:cs="Mangal"/>
                <w:kern w:val="3"/>
                <w:sz w:val="20"/>
                <w:szCs w:val="20"/>
                <w:lang w:eastAsia="zh-CN" w:bidi="hi-IN"/>
              </w:rPr>
              <w:t xml:space="preserve">Chef d’établissement, le PP, </w:t>
            </w:r>
            <w:r w:rsidR="00F85C3A">
              <w:rPr>
                <w:rFonts w:ascii="Times New Roman" w:eastAsia="Times New Roman" w:hAnsi="Times New Roman" w:cs="Mangal"/>
                <w:kern w:val="3"/>
                <w:sz w:val="20"/>
                <w:szCs w:val="20"/>
                <w:lang w:eastAsia="zh-CN" w:bidi="hi-IN"/>
              </w:rPr>
              <w:t>les collègues, la CPE</w:t>
            </w:r>
            <w:r w:rsidRPr="00382291">
              <w:rPr>
                <w:rFonts w:ascii="Times New Roman" w:eastAsia="Times New Roman" w:hAnsi="Times New Roman" w:cs="Mangal"/>
                <w:kern w:val="3"/>
                <w:sz w:val="20"/>
                <w:szCs w:val="20"/>
                <w:lang w:eastAsia="zh-CN" w:bidi="hi-IN"/>
              </w:rPr>
              <w:t>, la COP, l’Infirmière, l’AS,…</w:t>
            </w:r>
          </w:p>
        </w:tc>
      </w:tr>
      <w:tr w:rsidR="003A2734" w:rsidRPr="00382291" w:rsidTr="009F5B9D">
        <w:trPr>
          <w:trHeight w:val="1330"/>
        </w:trPr>
        <w:tc>
          <w:tcPr>
            <w:tcW w:w="2943" w:type="dxa"/>
            <w:shd w:val="clear" w:color="auto" w:fill="F2F2F2"/>
            <w:vAlign w:val="center"/>
          </w:tcPr>
          <w:p w:rsidR="003A2734" w:rsidRPr="00382291" w:rsidRDefault="003A2734" w:rsidP="009F5B9D">
            <w:pPr>
              <w:suppressAutoHyphens/>
              <w:autoSpaceDN w:val="0"/>
              <w:ind w:left="709"/>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Les sanctions</w:t>
            </w:r>
          </w:p>
        </w:tc>
        <w:tc>
          <w:tcPr>
            <w:tcW w:w="12758" w:type="dxa"/>
            <w:shd w:val="clear" w:color="auto" w:fill="F2F2F2"/>
          </w:tcPr>
          <w:p w:rsidR="003A2734"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Une décision concertée mais prise par le Chef d’établissement</w:t>
            </w:r>
            <w:r>
              <w:rPr>
                <w:rFonts w:ascii="Times New Roman" w:eastAsia="Times New Roman" w:hAnsi="Times New Roman" w:cs="Mangal"/>
                <w:kern w:val="3"/>
                <w:sz w:val="20"/>
                <w:szCs w:val="20"/>
                <w:lang w:eastAsia="zh-CN" w:bidi="hi-IN"/>
              </w:rPr>
              <w:t xml:space="preserve"> uniquement</w:t>
            </w:r>
          </w:p>
          <w:p w:rsidR="003A2734" w:rsidRPr="009D6D98"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9D6D98">
              <w:rPr>
                <w:rFonts w:ascii="Times New Roman" w:eastAsia="Times New Roman" w:hAnsi="Times New Roman" w:cs="Mangal"/>
                <w:kern w:val="3"/>
                <w:sz w:val="20"/>
                <w:szCs w:val="20"/>
                <w:lang w:eastAsia="zh-CN" w:bidi="hi-IN"/>
              </w:rPr>
              <w:t>Un acte juridique gradué qui répond à des principes du droit :</w:t>
            </w:r>
          </w:p>
          <w:p w:rsidR="003A2734" w:rsidRPr="00CB0636" w:rsidRDefault="00D33877" w:rsidP="009F5B9D">
            <w:pPr>
              <w:widowControl w:val="0"/>
              <w:numPr>
                <w:ilvl w:val="7"/>
                <w:numId w:val="3"/>
              </w:numPr>
              <w:tabs>
                <w:tab w:val="left" w:pos="1134"/>
              </w:tabs>
              <w:suppressAutoHyphens/>
              <w:autoSpaceDN w:val="0"/>
              <w:spacing w:after="0" w:line="240" w:lineRule="auto"/>
              <w:ind w:left="851" w:hanging="11"/>
              <w:textAlignment w:val="baseline"/>
              <w:rPr>
                <w:rFonts w:ascii="Times New Roman" w:hAnsi="Times New Roman"/>
                <w:sz w:val="20"/>
                <w:szCs w:val="20"/>
              </w:rPr>
            </w:pPr>
            <w:r>
              <w:rPr>
                <w:rFonts w:ascii="Times New Roman" w:hAnsi="Times New Roman"/>
                <w:sz w:val="20"/>
                <w:szCs w:val="20"/>
              </w:rPr>
              <w:t>P</w:t>
            </w:r>
            <w:r w:rsidR="003A2734" w:rsidRPr="00CB0636">
              <w:rPr>
                <w:rFonts w:ascii="Times New Roman" w:hAnsi="Times New Roman"/>
                <w:sz w:val="20"/>
                <w:szCs w:val="20"/>
              </w:rPr>
              <w:t>roportionnalité (un manquement = une décision réfléchie en tenant compte des circonstances)</w:t>
            </w:r>
          </w:p>
          <w:p w:rsidR="003A2734" w:rsidRPr="00CB0636" w:rsidRDefault="003A2734" w:rsidP="009F5B9D">
            <w:pPr>
              <w:widowControl w:val="0"/>
              <w:numPr>
                <w:ilvl w:val="7"/>
                <w:numId w:val="3"/>
              </w:numPr>
              <w:tabs>
                <w:tab w:val="left" w:pos="1134"/>
              </w:tabs>
              <w:suppressAutoHyphens/>
              <w:autoSpaceDN w:val="0"/>
              <w:spacing w:after="0" w:line="240" w:lineRule="auto"/>
              <w:ind w:left="851" w:hanging="11"/>
              <w:textAlignment w:val="baseline"/>
              <w:rPr>
                <w:rFonts w:ascii="Times New Roman" w:hAnsi="Times New Roman"/>
                <w:sz w:val="20"/>
                <w:szCs w:val="20"/>
              </w:rPr>
            </w:pPr>
            <w:r w:rsidRPr="00CB0636">
              <w:rPr>
                <w:rFonts w:ascii="Times New Roman" w:hAnsi="Times New Roman"/>
                <w:sz w:val="20"/>
                <w:szCs w:val="20"/>
              </w:rPr>
              <w:t xml:space="preserve">Individualité (identification </w:t>
            </w:r>
            <w:r w:rsidR="00D33877">
              <w:rPr>
                <w:rFonts w:ascii="Times New Roman" w:hAnsi="Times New Roman"/>
                <w:sz w:val="20"/>
                <w:szCs w:val="20"/>
              </w:rPr>
              <w:t xml:space="preserve">précise </w:t>
            </w:r>
            <w:r w:rsidRPr="00CB0636">
              <w:rPr>
                <w:rFonts w:ascii="Times New Roman" w:hAnsi="Times New Roman"/>
                <w:sz w:val="20"/>
                <w:szCs w:val="20"/>
              </w:rPr>
              <w:t xml:space="preserve">des </w:t>
            </w:r>
            <w:r w:rsidR="00D33877">
              <w:rPr>
                <w:rFonts w:ascii="Times New Roman" w:hAnsi="Times New Roman"/>
                <w:sz w:val="20"/>
                <w:szCs w:val="20"/>
              </w:rPr>
              <w:t xml:space="preserve">élèves ayant participé à l’acte transgressif </w:t>
            </w:r>
            <w:r w:rsidRPr="00CB0636">
              <w:rPr>
                <w:rFonts w:ascii="Times New Roman" w:hAnsi="Times New Roman"/>
                <w:sz w:val="20"/>
                <w:szCs w:val="20"/>
              </w:rPr>
              <w:t xml:space="preserve">et </w:t>
            </w:r>
            <w:r>
              <w:rPr>
                <w:rFonts w:ascii="Times New Roman" w:hAnsi="Times New Roman"/>
                <w:sz w:val="20"/>
                <w:szCs w:val="20"/>
              </w:rPr>
              <w:t>mesures</w:t>
            </w:r>
            <w:r w:rsidRPr="00CB0636">
              <w:rPr>
                <w:rFonts w:ascii="Times New Roman" w:hAnsi="Times New Roman"/>
                <w:sz w:val="20"/>
                <w:szCs w:val="20"/>
              </w:rPr>
              <w:t xml:space="preserve"> adaptée</w:t>
            </w:r>
            <w:r>
              <w:rPr>
                <w:rFonts w:ascii="Times New Roman" w:hAnsi="Times New Roman"/>
                <w:sz w:val="20"/>
                <w:szCs w:val="20"/>
              </w:rPr>
              <w:t>s</w:t>
            </w:r>
            <w:r w:rsidRPr="00CB0636">
              <w:rPr>
                <w:rFonts w:ascii="Times New Roman" w:hAnsi="Times New Roman"/>
                <w:sz w:val="20"/>
                <w:szCs w:val="20"/>
              </w:rPr>
              <w:t xml:space="preserve"> à </w:t>
            </w:r>
            <w:r w:rsidR="00D33877">
              <w:rPr>
                <w:rFonts w:ascii="Times New Roman" w:hAnsi="Times New Roman"/>
                <w:sz w:val="20"/>
                <w:szCs w:val="20"/>
              </w:rPr>
              <w:t>l’implication de chacun</w:t>
            </w:r>
            <w:r w:rsidRPr="00CB0636">
              <w:rPr>
                <w:rFonts w:ascii="Times New Roman" w:hAnsi="Times New Roman"/>
                <w:sz w:val="20"/>
                <w:szCs w:val="20"/>
              </w:rPr>
              <w:t>)</w:t>
            </w:r>
          </w:p>
          <w:p w:rsidR="003A2734" w:rsidRPr="00CB0636" w:rsidRDefault="003A2734" w:rsidP="009F5B9D">
            <w:pPr>
              <w:widowControl w:val="0"/>
              <w:numPr>
                <w:ilvl w:val="7"/>
                <w:numId w:val="3"/>
              </w:numPr>
              <w:tabs>
                <w:tab w:val="left" w:pos="1134"/>
              </w:tabs>
              <w:suppressAutoHyphens/>
              <w:autoSpaceDN w:val="0"/>
              <w:spacing w:after="0" w:line="240" w:lineRule="auto"/>
              <w:ind w:left="851" w:hanging="11"/>
              <w:textAlignment w:val="baseline"/>
              <w:rPr>
                <w:rFonts w:ascii="Times New Roman" w:hAnsi="Times New Roman"/>
                <w:sz w:val="20"/>
                <w:szCs w:val="20"/>
              </w:rPr>
            </w:pPr>
            <w:r w:rsidRPr="00CB0636">
              <w:rPr>
                <w:rFonts w:ascii="Times New Roman" w:hAnsi="Times New Roman"/>
                <w:sz w:val="20"/>
                <w:szCs w:val="20"/>
              </w:rPr>
              <w:t>Contradictoire (écoute de l’élève, de son implication et de sa perception des faits,</w:t>
            </w:r>
            <w:r>
              <w:rPr>
                <w:rFonts w:ascii="Times New Roman" w:hAnsi="Times New Roman"/>
                <w:sz w:val="20"/>
                <w:szCs w:val="20"/>
              </w:rPr>
              <w:t xml:space="preserve"> nécessite</w:t>
            </w:r>
            <w:r w:rsidRPr="00CB0636">
              <w:rPr>
                <w:rFonts w:ascii="Times New Roman" w:hAnsi="Times New Roman"/>
                <w:sz w:val="20"/>
                <w:szCs w:val="20"/>
              </w:rPr>
              <w:t xml:space="preserve"> un temps de médiation)</w:t>
            </w:r>
          </w:p>
          <w:p w:rsidR="003A2734" w:rsidRDefault="003A2734" w:rsidP="009F5B9D">
            <w:pPr>
              <w:widowControl w:val="0"/>
              <w:numPr>
                <w:ilvl w:val="7"/>
                <w:numId w:val="3"/>
              </w:numPr>
              <w:tabs>
                <w:tab w:val="left" w:pos="1134"/>
              </w:tabs>
              <w:suppressAutoHyphens/>
              <w:autoSpaceDN w:val="0"/>
              <w:spacing w:after="0" w:line="240" w:lineRule="auto"/>
              <w:ind w:left="851" w:hanging="11"/>
              <w:textAlignment w:val="baseline"/>
              <w:rPr>
                <w:rFonts w:ascii="Times New Roman" w:hAnsi="Times New Roman"/>
                <w:sz w:val="20"/>
                <w:szCs w:val="20"/>
              </w:rPr>
            </w:pPr>
            <w:r w:rsidRPr="00CB0636">
              <w:rPr>
                <w:rFonts w:ascii="Times New Roman" w:hAnsi="Times New Roman"/>
                <w:sz w:val="20"/>
                <w:szCs w:val="20"/>
              </w:rPr>
              <w:t xml:space="preserve">Juste (légitime et légale) </w:t>
            </w:r>
          </w:p>
          <w:p w:rsidR="003A2734" w:rsidRPr="00CB0636" w:rsidRDefault="003A2734" w:rsidP="009F5B9D">
            <w:pPr>
              <w:widowControl w:val="0"/>
              <w:numPr>
                <w:ilvl w:val="7"/>
                <w:numId w:val="3"/>
              </w:numPr>
              <w:tabs>
                <w:tab w:val="left" w:pos="1134"/>
              </w:tabs>
              <w:suppressAutoHyphens/>
              <w:autoSpaceDN w:val="0"/>
              <w:spacing w:after="0" w:line="240" w:lineRule="auto"/>
              <w:ind w:left="851" w:hanging="11"/>
              <w:textAlignment w:val="baseline"/>
              <w:rPr>
                <w:rFonts w:ascii="Times New Roman" w:hAnsi="Times New Roman"/>
                <w:sz w:val="20"/>
                <w:szCs w:val="20"/>
              </w:rPr>
            </w:pPr>
            <w:r>
              <w:rPr>
                <w:rFonts w:ascii="Times New Roman" w:hAnsi="Times New Roman"/>
                <w:sz w:val="20"/>
                <w:szCs w:val="20"/>
              </w:rPr>
              <w:t>Non-bis in idem (un élève ne peut être sanctionné deux fois pour les mêmes faits)</w:t>
            </w:r>
          </w:p>
          <w:p w:rsidR="003A2734" w:rsidRPr="00382291"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CB0636">
              <w:rPr>
                <w:rFonts w:ascii="Times New Roman" w:hAnsi="Times New Roman"/>
                <w:sz w:val="20"/>
                <w:szCs w:val="20"/>
              </w:rPr>
              <w:t>Objectivation de  l’acte de transgression (</w:t>
            </w:r>
            <w:r>
              <w:rPr>
                <w:rFonts w:ascii="Times New Roman" w:hAnsi="Times New Roman"/>
                <w:sz w:val="20"/>
                <w:szCs w:val="20"/>
              </w:rPr>
              <w:t xml:space="preserve">c’est </w:t>
            </w:r>
            <w:r w:rsidRPr="00CB0636">
              <w:rPr>
                <w:rFonts w:ascii="Times New Roman" w:hAnsi="Times New Roman"/>
                <w:sz w:val="20"/>
                <w:szCs w:val="20"/>
              </w:rPr>
              <w:t>différer les décisions</w:t>
            </w:r>
            <w:r w:rsidRPr="00CB0636">
              <w:rPr>
                <w:rFonts w:ascii="Times New Roman" w:hAnsi="Times New Roman"/>
                <w:b/>
                <w:sz w:val="20"/>
                <w:szCs w:val="20"/>
              </w:rPr>
              <w:t xml:space="preserve"> pour éviter d’agir sur le coup)</w:t>
            </w:r>
          </w:p>
          <w:p w:rsidR="003A2734" w:rsidRPr="00382291"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Rétablir la cohésion du groupe, accompagner et reconnaître la victime, sans oublier de réhabiliter le transgresseur </w:t>
            </w:r>
            <w:r w:rsidR="00D33877">
              <w:rPr>
                <w:rFonts w:ascii="Times New Roman" w:eastAsia="Times New Roman" w:hAnsi="Times New Roman" w:cs="Mangal"/>
                <w:kern w:val="3"/>
                <w:sz w:val="20"/>
                <w:szCs w:val="20"/>
                <w:lang w:eastAsia="zh-CN" w:bidi="hi-IN"/>
              </w:rPr>
              <w:t>pour qu’il reprenne sa place d’élève</w:t>
            </w:r>
            <w:r w:rsidRPr="00382291">
              <w:rPr>
                <w:rFonts w:ascii="Times New Roman" w:eastAsia="Times New Roman" w:hAnsi="Times New Roman" w:cs="Mangal"/>
                <w:kern w:val="3"/>
                <w:sz w:val="20"/>
                <w:szCs w:val="20"/>
                <w:lang w:eastAsia="zh-CN" w:bidi="hi-IN"/>
              </w:rPr>
              <w:t>!</w:t>
            </w:r>
          </w:p>
          <w:p w:rsidR="003A2734" w:rsidRPr="009D6D98" w:rsidRDefault="003A2734" w:rsidP="009F5B9D">
            <w:pPr>
              <w:widowControl w:val="0"/>
              <w:numPr>
                <w:ilvl w:val="0"/>
                <w:numId w:val="1"/>
              </w:numPr>
              <w:suppressAutoHyphens/>
              <w:autoSpaceDN w:val="0"/>
              <w:spacing w:after="0" w:line="240" w:lineRule="auto"/>
              <w:textAlignment w:val="baseline"/>
              <w:rPr>
                <w:rFonts w:ascii="Times New Roman" w:eastAsia="Times New Roman" w:hAnsi="Times New Roman" w:cs="Mangal"/>
                <w:kern w:val="3"/>
                <w:sz w:val="20"/>
                <w:szCs w:val="20"/>
                <w:lang w:eastAsia="zh-CN" w:bidi="hi-IN"/>
              </w:rPr>
            </w:pPr>
            <w:r w:rsidRPr="00382291">
              <w:rPr>
                <w:rFonts w:ascii="Times New Roman" w:eastAsia="Times New Roman" w:hAnsi="Times New Roman" w:cs="Mangal"/>
                <w:kern w:val="3"/>
                <w:sz w:val="20"/>
                <w:szCs w:val="20"/>
                <w:lang w:eastAsia="zh-CN" w:bidi="hi-IN"/>
              </w:rPr>
              <w:t>L’exemplarité d’une sanction permet de  faire connaître les risques encourus</w:t>
            </w:r>
          </w:p>
        </w:tc>
      </w:tr>
    </w:tbl>
    <w:p w:rsidR="007851A9" w:rsidRDefault="000E0A16" w:rsidP="000E0A16">
      <w:pPr>
        <w:ind w:left="12036" w:firstLine="708"/>
      </w:pPr>
      <w:bookmarkStart w:id="0" w:name="_GoBack"/>
      <w:bookmarkEnd w:id="0"/>
      <w:r>
        <w:t>Par P RABOTEUR &amp; C FORET</w:t>
      </w:r>
    </w:p>
    <w:sectPr w:rsidR="007851A9" w:rsidSect="003A273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201B4"/>
    <w:multiLevelType w:val="hybridMultilevel"/>
    <w:tmpl w:val="11205A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AF0CF7"/>
    <w:multiLevelType w:val="hybridMultilevel"/>
    <w:tmpl w:val="46A81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5DC3044"/>
    <w:multiLevelType w:val="hybridMultilevel"/>
    <w:tmpl w:val="A1FE3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734"/>
    <w:rsid w:val="000E0A16"/>
    <w:rsid w:val="003A2734"/>
    <w:rsid w:val="007851A9"/>
    <w:rsid w:val="00BF6724"/>
    <w:rsid w:val="00D33877"/>
    <w:rsid w:val="00F15CAE"/>
    <w:rsid w:val="00F85C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734"/>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A2734"/>
    <w:pPr>
      <w:spacing w:after="0" w:line="240" w:lineRule="auto"/>
    </w:pPr>
    <w:rPr>
      <w:rFonts w:ascii="Calibri" w:eastAsia="Calibri" w:hAnsi="Calibri" w:cs="Times New Roman"/>
    </w:rPr>
  </w:style>
  <w:style w:type="paragraph" w:styleId="Textedebulles">
    <w:name w:val="Balloon Text"/>
    <w:basedOn w:val="Normal"/>
    <w:link w:val="TextedebullesCar"/>
    <w:uiPriority w:val="99"/>
    <w:semiHidden/>
    <w:unhideWhenUsed/>
    <w:rsid w:val="003A27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273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734"/>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A2734"/>
    <w:pPr>
      <w:spacing w:after="0" w:line="240" w:lineRule="auto"/>
    </w:pPr>
    <w:rPr>
      <w:rFonts w:ascii="Calibri" w:eastAsia="Calibri" w:hAnsi="Calibri" w:cs="Times New Roman"/>
    </w:rPr>
  </w:style>
  <w:style w:type="paragraph" w:styleId="Textedebulles">
    <w:name w:val="Balloon Text"/>
    <w:basedOn w:val="Normal"/>
    <w:link w:val="TextedebullesCar"/>
    <w:uiPriority w:val="99"/>
    <w:semiHidden/>
    <w:unhideWhenUsed/>
    <w:rsid w:val="003A27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273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1212</Words>
  <Characters>6671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Cat1</dc:creator>
  <cp:lastModifiedBy>Cath Foret</cp:lastModifiedBy>
  <cp:revision>3</cp:revision>
  <dcterms:created xsi:type="dcterms:W3CDTF">2021-09-25T06:57:00Z</dcterms:created>
  <dcterms:modified xsi:type="dcterms:W3CDTF">2021-09-25T06:57:00Z</dcterms:modified>
</cp:coreProperties>
</file>